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4C" w:rsidRDefault="00826F4C" w:rsidP="00826F4C">
      <w:pPr>
        <w:jc w:val="right"/>
      </w:pPr>
      <w:r>
        <w:t>ПРОЕКТ</w:t>
      </w: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center"/>
      </w:pPr>
    </w:p>
    <w:p w:rsidR="00826F4C" w:rsidRDefault="00826F4C" w:rsidP="00826F4C">
      <w:pPr>
        <w:jc w:val="center"/>
        <w:rPr>
          <w:sz w:val="28"/>
          <w:szCs w:val="28"/>
        </w:rPr>
      </w:pPr>
      <w:r w:rsidRPr="00286C64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 xml:space="preserve">правила землепользования и застройки </w:t>
      </w:r>
    </w:p>
    <w:p w:rsidR="00826F4C" w:rsidRPr="00286C64" w:rsidRDefault="00826F4C" w:rsidP="00826F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Речушинского </w:t>
      </w:r>
      <w:r w:rsidRPr="00286C64">
        <w:rPr>
          <w:sz w:val="28"/>
          <w:szCs w:val="28"/>
        </w:rPr>
        <w:t>сельского поселения Нижнеилимского</w:t>
      </w:r>
    </w:p>
    <w:p w:rsidR="00826F4C" w:rsidRDefault="00826F4C" w:rsidP="00826F4C">
      <w:pPr>
        <w:jc w:val="center"/>
        <w:rPr>
          <w:sz w:val="28"/>
          <w:szCs w:val="28"/>
        </w:rPr>
      </w:pPr>
      <w:r w:rsidRPr="00286C64">
        <w:rPr>
          <w:sz w:val="28"/>
          <w:szCs w:val="28"/>
        </w:rPr>
        <w:t>муниципального района Иркутской области</w:t>
      </w:r>
      <w:r w:rsidRPr="00805460">
        <w:rPr>
          <w:sz w:val="28"/>
          <w:szCs w:val="28"/>
        </w:rPr>
        <w:t xml:space="preserve"> </w:t>
      </w:r>
    </w:p>
    <w:p w:rsidR="00826F4C" w:rsidRDefault="00826F4C" w:rsidP="00826F4C">
      <w:pPr>
        <w:jc w:val="center"/>
        <w:rPr>
          <w:sz w:val="28"/>
          <w:szCs w:val="28"/>
        </w:rPr>
      </w:pPr>
    </w:p>
    <w:p w:rsidR="00826F4C" w:rsidRDefault="00826F4C" w:rsidP="00826F4C">
      <w:pPr>
        <w:jc w:val="center"/>
        <w:rPr>
          <w:sz w:val="28"/>
          <w:szCs w:val="28"/>
        </w:rPr>
      </w:pPr>
    </w:p>
    <w:p w:rsidR="00826F4C" w:rsidRDefault="00826F4C" w:rsidP="00826F4C">
      <w:pPr>
        <w:jc w:val="center"/>
        <w:rPr>
          <w:sz w:val="28"/>
          <w:szCs w:val="28"/>
        </w:rPr>
      </w:pPr>
    </w:p>
    <w:p w:rsidR="00826F4C" w:rsidRDefault="00826F4C" w:rsidP="00826F4C">
      <w:pPr>
        <w:jc w:val="center"/>
        <w:rPr>
          <w:sz w:val="28"/>
          <w:szCs w:val="28"/>
        </w:rPr>
      </w:pPr>
    </w:p>
    <w:p w:rsidR="00826F4C" w:rsidRDefault="00826F4C" w:rsidP="00826F4C">
      <w:pPr>
        <w:jc w:val="center"/>
        <w:rPr>
          <w:sz w:val="28"/>
          <w:szCs w:val="28"/>
        </w:rPr>
      </w:pPr>
    </w:p>
    <w:p w:rsidR="00826F4C" w:rsidRDefault="00826F4C" w:rsidP="00826F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ПРОЕКТНАЯ ДОКУМЕНТАЦИЯ</w:t>
      </w:r>
    </w:p>
    <w:p w:rsidR="00826F4C" w:rsidRDefault="00826F4C" w:rsidP="00826F4C">
      <w:pPr>
        <w:jc w:val="center"/>
        <w:rPr>
          <w:sz w:val="28"/>
          <w:szCs w:val="28"/>
        </w:rPr>
      </w:pPr>
    </w:p>
    <w:p w:rsidR="00826F4C" w:rsidRDefault="00826F4C" w:rsidP="00826F4C">
      <w:pPr>
        <w:jc w:val="center"/>
        <w:rPr>
          <w:sz w:val="28"/>
          <w:szCs w:val="28"/>
        </w:rPr>
      </w:pPr>
    </w:p>
    <w:p w:rsidR="00826F4C" w:rsidRDefault="00826F4C" w:rsidP="00826F4C">
      <w:pPr>
        <w:jc w:val="center"/>
        <w:rPr>
          <w:sz w:val="28"/>
          <w:szCs w:val="28"/>
        </w:rPr>
      </w:pPr>
    </w:p>
    <w:p w:rsidR="00826F4C" w:rsidRDefault="00826F4C" w:rsidP="00826F4C">
      <w:pPr>
        <w:jc w:val="center"/>
        <w:rPr>
          <w:sz w:val="28"/>
          <w:szCs w:val="28"/>
        </w:rPr>
      </w:pPr>
    </w:p>
    <w:p w:rsidR="00826F4C" w:rsidRPr="00C935F1" w:rsidRDefault="00826F4C" w:rsidP="00826F4C">
      <w:pPr>
        <w:pStyle w:val="Default"/>
        <w:rPr>
          <w:color w:val="auto"/>
        </w:rPr>
      </w:pPr>
    </w:p>
    <w:p w:rsidR="00826F4C" w:rsidRPr="00C935F1" w:rsidRDefault="00826F4C" w:rsidP="00826F4C">
      <w:pPr>
        <w:jc w:val="center"/>
        <w:rPr>
          <w:sz w:val="28"/>
          <w:szCs w:val="28"/>
        </w:rPr>
      </w:pPr>
    </w:p>
    <w:p w:rsidR="00826F4C" w:rsidRPr="00C935F1" w:rsidRDefault="00826F4C" w:rsidP="00826F4C">
      <w:pPr>
        <w:pStyle w:val="Default"/>
        <w:rPr>
          <w:color w:val="auto"/>
          <w:sz w:val="32"/>
          <w:szCs w:val="32"/>
        </w:rPr>
      </w:pPr>
      <w:r w:rsidRPr="00C935F1">
        <w:rPr>
          <w:color w:val="auto"/>
          <w:sz w:val="32"/>
          <w:szCs w:val="32"/>
          <w:u w:val="single"/>
        </w:rPr>
        <w:t>Часть 3.</w:t>
      </w:r>
      <w:r w:rsidRPr="00C935F1">
        <w:rPr>
          <w:color w:val="auto"/>
          <w:sz w:val="32"/>
          <w:szCs w:val="32"/>
        </w:rPr>
        <w:t xml:space="preserve"> Градостроительные регламенты</w:t>
      </w:r>
    </w:p>
    <w:p w:rsidR="00826F4C" w:rsidRPr="00C935F1" w:rsidRDefault="00826F4C" w:rsidP="00826F4C">
      <w:pPr>
        <w:pStyle w:val="Default"/>
        <w:rPr>
          <w:bCs/>
          <w:color w:val="auto"/>
          <w:sz w:val="32"/>
          <w:szCs w:val="32"/>
        </w:rPr>
      </w:pPr>
      <w:r w:rsidRPr="00C935F1">
        <w:rPr>
          <w:color w:val="auto"/>
          <w:sz w:val="32"/>
          <w:szCs w:val="32"/>
        </w:rPr>
        <w:t>Текстовые материалы</w:t>
      </w:r>
    </w:p>
    <w:p w:rsidR="00826F4C" w:rsidRPr="00C935F1" w:rsidRDefault="00826F4C" w:rsidP="00826F4C">
      <w:pPr>
        <w:pStyle w:val="Default"/>
        <w:rPr>
          <w:color w:val="auto"/>
          <w:sz w:val="32"/>
          <w:szCs w:val="32"/>
        </w:rPr>
      </w:pPr>
      <w:r w:rsidRPr="00C935F1">
        <w:rPr>
          <w:color w:val="auto"/>
          <w:sz w:val="32"/>
          <w:szCs w:val="32"/>
        </w:rPr>
        <w:t>037-2012-14-ПЗЗ-ТМ</w:t>
      </w: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jc w:val="right"/>
      </w:pPr>
    </w:p>
    <w:p w:rsidR="00826F4C" w:rsidRDefault="00826F4C" w:rsidP="00826F4C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26F4C" w:rsidRDefault="00826F4C" w:rsidP="00826F4C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Cs/>
          <w:sz w:val="28"/>
          <w:szCs w:val="28"/>
        </w:rPr>
      </w:pPr>
      <w:r w:rsidRPr="00FC5267">
        <w:rPr>
          <w:rFonts w:ascii="TimesNewRomanPS-BoldMT" w:hAnsi="TimesNewRomanPS-BoldMT" w:cs="TimesNewRomanPS-BoldMT"/>
          <w:bCs/>
          <w:sz w:val="28"/>
          <w:szCs w:val="28"/>
        </w:rPr>
        <w:lastRenderedPageBreak/>
        <w:t>Состав проектной документации</w:t>
      </w:r>
    </w:p>
    <w:p w:rsidR="00826F4C" w:rsidRPr="00FC5267" w:rsidRDefault="00826F4C" w:rsidP="00826F4C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26F4C" w:rsidRDefault="00826F4C" w:rsidP="00826F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5267">
        <w:rPr>
          <w:rFonts w:ascii="TimesNewRomanPS-BoldMT" w:hAnsi="TimesNewRomanPS-BoldMT" w:cs="TimesNewRomanPS-BoldMT"/>
          <w:bCs/>
          <w:sz w:val="28"/>
          <w:szCs w:val="28"/>
        </w:rPr>
        <w:t xml:space="preserve">Внесение изменений в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правила землепользования и застройки Речушинского </w:t>
      </w:r>
      <w:r w:rsidRPr="00FC5267">
        <w:rPr>
          <w:rFonts w:ascii="TimesNewRomanPS-BoldMT" w:hAnsi="TimesNewRomanPS-BoldMT" w:cs="TimesNewRomanPS-BoldMT"/>
          <w:bCs/>
          <w:sz w:val="28"/>
          <w:szCs w:val="28"/>
        </w:rPr>
        <w:t>сельского поселения Нижнеилимского муниципального района</w:t>
      </w:r>
      <w:r w:rsidRPr="0085301F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FC5267">
        <w:rPr>
          <w:rFonts w:ascii="TimesNewRomanPS-BoldMT" w:hAnsi="TimesNewRomanPS-BoldMT" w:cs="TimesNewRomanPS-BoldMT"/>
          <w:bCs/>
          <w:sz w:val="28"/>
          <w:szCs w:val="28"/>
        </w:rPr>
        <w:t>Иркутской области</w:t>
      </w:r>
      <w:r w:rsidRPr="0085301F">
        <w:rPr>
          <w:sz w:val="28"/>
          <w:szCs w:val="28"/>
        </w:rPr>
        <w:t xml:space="preserve"> </w:t>
      </w:r>
    </w:p>
    <w:p w:rsidR="00826F4C" w:rsidRPr="00FC5267" w:rsidRDefault="00826F4C" w:rsidP="00826F4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826F4C" w:rsidRDefault="00826F4C" w:rsidP="00826F4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7638"/>
        <w:gridCol w:w="1487"/>
      </w:tblGrid>
      <w:tr w:rsidR="00826F4C" w:rsidTr="00A84CD7">
        <w:tc>
          <w:tcPr>
            <w:tcW w:w="0" w:type="auto"/>
          </w:tcPr>
          <w:p w:rsidR="00826F4C" w:rsidRDefault="00826F4C" w:rsidP="00A84CD7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826F4C" w:rsidRDefault="00826F4C" w:rsidP="00A84CD7">
            <w:pPr>
              <w:jc w:val="center"/>
            </w:pPr>
            <w:r>
              <w:t xml:space="preserve">Наименование  </w:t>
            </w:r>
          </w:p>
        </w:tc>
        <w:tc>
          <w:tcPr>
            <w:tcW w:w="0" w:type="auto"/>
          </w:tcPr>
          <w:p w:rsidR="00826F4C" w:rsidRDefault="00826F4C" w:rsidP="00A84CD7">
            <w:pPr>
              <w:jc w:val="center"/>
            </w:pPr>
            <w:r>
              <w:t>Примечание</w:t>
            </w:r>
          </w:p>
        </w:tc>
      </w:tr>
      <w:tr w:rsidR="00826F4C" w:rsidTr="00A84CD7">
        <w:tc>
          <w:tcPr>
            <w:tcW w:w="0" w:type="auto"/>
          </w:tcPr>
          <w:p w:rsidR="00826F4C" w:rsidRDefault="00826F4C" w:rsidP="00A84CD7">
            <w:pPr>
              <w:jc w:val="center"/>
            </w:pPr>
          </w:p>
        </w:tc>
        <w:tc>
          <w:tcPr>
            <w:tcW w:w="0" w:type="auto"/>
          </w:tcPr>
          <w:p w:rsidR="00826F4C" w:rsidRDefault="00826F4C" w:rsidP="00A84CD7">
            <w:pPr>
              <w:jc w:val="center"/>
            </w:pPr>
            <w:r>
              <w:t>Текстовая часть</w:t>
            </w:r>
          </w:p>
        </w:tc>
        <w:tc>
          <w:tcPr>
            <w:tcW w:w="0" w:type="auto"/>
          </w:tcPr>
          <w:p w:rsidR="00826F4C" w:rsidRDefault="00826F4C" w:rsidP="00A84CD7">
            <w:pPr>
              <w:jc w:val="center"/>
            </w:pPr>
          </w:p>
        </w:tc>
      </w:tr>
      <w:tr w:rsidR="00826F4C" w:rsidTr="00A84CD7">
        <w:tc>
          <w:tcPr>
            <w:tcW w:w="0" w:type="auto"/>
          </w:tcPr>
          <w:p w:rsidR="00826F4C" w:rsidRDefault="00826F4C" w:rsidP="00A84CD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826F4C" w:rsidRPr="00724A40" w:rsidRDefault="00826F4C" w:rsidP="00A84C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24A40">
              <w:rPr>
                <w:sz w:val="23"/>
                <w:szCs w:val="23"/>
                <w:u w:val="single"/>
              </w:rPr>
              <w:t xml:space="preserve">Часть 3. </w:t>
            </w:r>
            <w:r w:rsidRPr="00724A40">
              <w:rPr>
                <w:rFonts w:ascii="TimesNewRomanPSMT" w:hAnsi="TimesNewRomanPSMT" w:cs="TimesNewRomanPSMT"/>
              </w:rPr>
              <w:t xml:space="preserve">Градостроительные регламенты </w:t>
            </w:r>
          </w:p>
          <w:p w:rsidR="00826F4C" w:rsidRPr="00724A40" w:rsidRDefault="00826F4C" w:rsidP="00A84C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24A40">
              <w:rPr>
                <w:rFonts w:ascii="TimesNewRomanPSMT" w:hAnsi="TimesNewRomanPSMT" w:cs="TimesNewRomanPSMT"/>
              </w:rPr>
              <w:t>Раздел 3.3. Градостроительные регламенты, установленные применительно к территориальным зонам.</w:t>
            </w:r>
          </w:p>
          <w:p w:rsidR="00826F4C" w:rsidRPr="00724A40" w:rsidRDefault="00826F4C" w:rsidP="00A84CD7">
            <w:pPr>
              <w:rPr>
                <w:rFonts w:ascii="TimesNewRomanPSMT" w:hAnsi="TimesNewRomanPSMT" w:cs="TimesNewRomanPSMT"/>
                <w:b/>
              </w:rPr>
            </w:pPr>
            <w:r w:rsidRPr="00724A40">
              <w:rPr>
                <w:rFonts w:ascii="TimesNewRomanPSMT" w:hAnsi="TimesNewRomanPSMT" w:cs="TimesNewRomanPSMT"/>
              </w:rPr>
              <w:t xml:space="preserve">Статья 37.  </w:t>
            </w:r>
            <w:r w:rsidRPr="00F42D25">
              <w:t>Виды разрешенного использования земельных участков и объектов капитального строительства в различных территориальных зонах. Параметры разрешенного использования земельных участков и иных объектов недв</w:t>
            </w:r>
            <w:r w:rsidRPr="00F42D25">
              <w:t>и</w:t>
            </w:r>
            <w:r w:rsidRPr="00F42D25">
              <w:t xml:space="preserve">жимости в </w:t>
            </w:r>
            <w:r>
              <w:t>различных территориальных зонах</w:t>
            </w:r>
            <w:r w:rsidRPr="00724A40">
              <w:rPr>
                <w:rFonts w:ascii="TimesNewRomanPSMT" w:hAnsi="TimesNewRomanPSMT" w:cs="TimesNewRomanPSMT"/>
                <w:b/>
              </w:rPr>
              <w:t xml:space="preserve">  </w:t>
            </w:r>
          </w:p>
        </w:tc>
        <w:tc>
          <w:tcPr>
            <w:tcW w:w="0" w:type="auto"/>
          </w:tcPr>
          <w:p w:rsidR="00826F4C" w:rsidRDefault="00826F4C" w:rsidP="00A84CD7">
            <w:pPr>
              <w:jc w:val="center"/>
            </w:pPr>
          </w:p>
        </w:tc>
      </w:tr>
    </w:tbl>
    <w:p w:rsidR="00826F4C" w:rsidRDefault="00826F4C" w:rsidP="00826F4C">
      <w:pPr>
        <w:jc w:val="right"/>
      </w:pPr>
      <w:r>
        <w:t xml:space="preserve"> </w:t>
      </w:r>
    </w:p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Pr="00F37AC6" w:rsidRDefault="00826F4C" w:rsidP="00826F4C"/>
    <w:p w:rsidR="00826F4C" w:rsidRDefault="00826F4C" w:rsidP="00826F4C"/>
    <w:p w:rsidR="00826F4C" w:rsidRDefault="00826F4C" w:rsidP="00826F4C"/>
    <w:p w:rsidR="00826F4C" w:rsidRDefault="00826F4C" w:rsidP="00826F4C"/>
    <w:p w:rsidR="00826F4C" w:rsidRDefault="00826F4C" w:rsidP="00826F4C"/>
    <w:p w:rsidR="00826F4C" w:rsidRDefault="00826F4C" w:rsidP="00826F4C"/>
    <w:p w:rsidR="00826F4C" w:rsidRDefault="00826F4C" w:rsidP="00826F4C"/>
    <w:p w:rsidR="00826F4C" w:rsidRDefault="00826F4C" w:rsidP="00826F4C"/>
    <w:p w:rsidR="00826F4C" w:rsidRDefault="00826F4C" w:rsidP="00826F4C"/>
    <w:p w:rsidR="00826F4C" w:rsidRPr="00F37AC6" w:rsidRDefault="00826F4C" w:rsidP="00826F4C"/>
    <w:p w:rsidR="00826F4C" w:rsidRDefault="00826F4C" w:rsidP="00826F4C"/>
    <w:p w:rsidR="00826F4C" w:rsidRDefault="00826F4C" w:rsidP="00826F4C"/>
    <w:p w:rsidR="00826F4C" w:rsidRDefault="00826F4C" w:rsidP="00826F4C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изменений</w:t>
      </w:r>
    </w:p>
    <w:p w:rsidR="00826F4C" w:rsidRDefault="00826F4C" w:rsidP="00826F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правила землепользования и застройки Речушинского сельского поселения</w:t>
      </w:r>
    </w:p>
    <w:p w:rsidR="00826F4C" w:rsidRDefault="00826F4C" w:rsidP="00826F4C">
      <w:pPr>
        <w:ind w:firstLine="709"/>
        <w:jc w:val="center"/>
        <w:rPr>
          <w:sz w:val="28"/>
          <w:szCs w:val="28"/>
        </w:rPr>
      </w:pPr>
    </w:p>
    <w:p w:rsidR="00826F4C" w:rsidRDefault="00826F4C" w:rsidP="00826F4C">
      <w:pPr>
        <w:tabs>
          <w:tab w:val="left" w:pos="11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D007F">
        <w:rPr>
          <w:sz w:val="28"/>
          <w:szCs w:val="28"/>
        </w:rPr>
        <w:t>Внесение изменений в правила землепользования и застройки Речушинского сельского поселения  выполнены в соответствии со стать</w:t>
      </w:r>
      <w:r>
        <w:rPr>
          <w:sz w:val="28"/>
          <w:szCs w:val="28"/>
        </w:rPr>
        <w:t>ями 31,</w:t>
      </w:r>
      <w:r w:rsidRPr="001D007F">
        <w:rPr>
          <w:sz w:val="28"/>
          <w:szCs w:val="28"/>
        </w:rPr>
        <w:t xml:space="preserve"> 33 Градостроительно</w:t>
      </w:r>
      <w:r>
        <w:rPr>
          <w:sz w:val="28"/>
          <w:szCs w:val="28"/>
        </w:rPr>
        <w:t xml:space="preserve">го Кодекса Российской Федерации и </w:t>
      </w:r>
      <w:r w:rsidRPr="002D09B3">
        <w:rPr>
          <w:sz w:val="28"/>
          <w:szCs w:val="28"/>
        </w:rPr>
        <w:t>действующ</w:t>
      </w:r>
      <w:r>
        <w:rPr>
          <w:sz w:val="28"/>
          <w:szCs w:val="28"/>
        </w:rPr>
        <w:t>им</w:t>
      </w:r>
      <w:r w:rsidRPr="002D09B3">
        <w:rPr>
          <w:sz w:val="28"/>
          <w:szCs w:val="28"/>
        </w:rPr>
        <w:t xml:space="preserve"> классификатор</w:t>
      </w:r>
      <w:r>
        <w:rPr>
          <w:sz w:val="28"/>
          <w:szCs w:val="28"/>
        </w:rPr>
        <w:t>ом</w:t>
      </w:r>
      <w:r w:rsidRPr="002D09B3">
        <w:rPr>
          <w:sz w:val="28"/>
          <w:szCs w:val="28"/>
        </w:rPr>
        <w:t xml:space="preserve"> видов разрешенного использования</w:t>
      </w:r>
      <w:r>
        <w:rPr>
          <w:sz w:val="28"/>
          <w:szCs w:val="28"/>
        </w:rPr>
        <w:t xml:space="preserve"> земельных участков, утвержденным</w:t>
      </w:r>
      <w:r w:rsidRPr="002D09B3">
        <w:rPr>
          <w:sz w:val="28"/>
          <w:szCs w:val="28"/>
        </w:rPr>
        <w:t xml:space="preserve"> приказом Минэкономразвития России от 01.09.2014г. №540</w:t>
      </w:r>
      <w:r w:rsidRPr="001D007F">
        <w:rPr>
          <w:sz w:val="28"/>
          <w:szCs w:val="28"/>
        </w:rPr>
        <w:t xml:space="preserve"> </w:t>
      </w:r>
    </w:p>
    <w:p w:rsidR="00826F4C" w:rsidRDefault="00826F4C" w:rsidP="00826F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Часть 3.  Градостроительные регламенты.</w:t>
      </w:r>
    </w:p>
    <w:p w:rsidR="00826F4C" w:rsidRDefault="00826F4C" w:rsidP="00826F4C">
      <w:pPr>
        <w:rPr>
          <w:sz w:val="28"/>
          <w:szCs w:val="28"/>
        </w:rPr>
      </w:pPr>
      <w:r>
        <w:rPr>
          <w:sz w:val="28"/>
          <w:szCs w:val="28"/>
        </w:rPr>
        <w:t xml:space="preserve">Раздел 3.3. Градостроительные </w:t>
      </w:r>
      <w:proofErr w:type="gramStart"/>
      <w:r>
        <w:rPr>
          <w:sz w:val="28"/>
          <w:szCs w:val="28"/>
        </w:rPr>
        <w:t>регламенты</w:t>
      </w:r>
      <w:proofErr w:type="gramEnd"/>
      <w:r>
        <w:rPr>
          <w:sz w:val="28"/>
          <w:szCs w:val="28"/>
        </w:rPr>
        <w:t xml:space="preserve"> установленные  применительно к территориальным зонам.</w:t>
      </w:r>
    </w:p>
    <w:p w:rsidR="00826F4C" w:rsidRDefault="00826F4C" w:rsidP="00826F4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Статью 37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Виды разрешенного использования земельных участков и объектов капитального строительства в различных территориальных зонах. Параметры разрешенного использования земельных участков и иных объектов недвижимости в различных территориальных зонах»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и читать в редакции:</w:t>
      </w:r>
    </w:p>
    <w:p w:rsidR="00826F4C" w:rsidRPr="007C5974" w:rsidRDefault="00826F4C" w:rsidP="00826F4C">
      <w:pPr>
        <w:jc w:val="both"/>
        <w:rPr>
          <w:b/>
          <w:sz w:val="28"/>
          <w:szCs w:val="28"/>
        </w:rPr>
      </w:pPr>
    </w:p>
    <w:p w:rsidR="00826F4C" w:rsidRPr="00A51BE8" w:rsidRDefault="00826F4C" w:rsidP="00826F4C">
      <w:pPr>
        <w:ind w:firstLine="540"/>
        <w:rPr>
          <w:b/>
          <w:sz w:val="28"/>
          <w:szCs w:val="28"/>
        </w:rPr>
      </w:pPr>
      <w:r w:rsidRPr="00A51BE8">
        <w:rPr>
          <w:b/>
          <w:bCs/>
          <w:iCs/>
        </w:rPr>
        <w:t>«Статья 37. Виды разрешенного использования земельных участков и объектов</w:t>
      </w:r>
    </w:p>
    <w:p w:rsidR="00826F4C" w:rsidRPr="00A51BE8" w:rsidRDefault="00826F4C" w:rsidP="00826F4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51BE8">
        <w:rPr>
          <w:b/>
          <w:bCs/>
          <w:iCs/>
        </w:rPr>
        <w:t>капитального строительства в различных территориальных зонах.</w:t>
      </w:r>
    </w:p>
    <w:p w:rsidR="00826F4C" w:rsidRPr="00A51BE8" w:rsidRDefault="00826F4C" w:rsidP="00826F4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51BE8">
        <w:rPr>
          <w:b/>
          <w:bCs/>
          <w:iCs/>
        </w:rPr>
        <w:t>Параметры разрешенного использования земельных участков и иных объектов</w:t>
      </w:r>
    </w:p>
    <w:p w:rsidR="00826F4C" w:rsidRDefault="00826F4C" w:rsidP="00826F4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A51BE8">
        <w:rPr>
          <w:b/>
          <w:bCs/>
          <w:iCs/>
        </w:rPr>
        <w:t>недвижимости в различных территориальных зонах.</w:t>
      </w:r>
    </w:p>
    <w:p w:rsidR="00826F4C" w:rsidRDefault="00826F4C" w:rsidP="00826F4C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826F4C" w:rsidRPr="00964B7C" w:rsidRDefault="00826F4C" w:rsidP="00826F4C">
      <w:pPr>
        <w:jc w:val="center"/>
        <w:rPr>
          <w:b/>
          <w:u w:val="single"/>
        </w:rPr>
      </w:pPr>
      <w:r w:rsidRPr="00964B7C">
        <w:rPr>
          <w:b/>
          <w:u w:val="single"/>
        </w:rPr>
        <w:t xml:space="preserve">ЗОНА ОБЪЕКТОВ ДОШКОЛЬНОГО, НАЧАЛЬНОГО И </w:t>
      </w:r>
    </w:p>
    <w:p w:rsidR="00826F4C" w:rsidRPr="00964B7C" w:rsidRDefault="00826F4C" w:rsidP="00826F4C">
      <w:pPr>
        <w:jc w:val="center"/>
        <w:rPr>
          <w:b/>
          <w:u w:val="single"/>
        </w:rPr>
      </w:pPr>
      <w:r w:rsidRPr="00964B7C">
        <w:rPr>
          <w:b/>
          <w:u w:val="single"/>
        </w:rPr>
        <w:t>СРЕДНЕГО ОБЩЕГО ОБРАЗОВАНИЯ (ЖЗ – 3)</w:t>
      </w:r>
    </w:p>
    <w:p w:rsidR="00826F4C" w:rsidRPr="00964B7C" w:rsidRDefault="00826F4C" w:rsidP="00826F4C">
      <w:pPr>
        <w:widowControl w:val="0"/>
        <w:jc w:val="center"/>
        <w:rPr>
          <w:b/>
          <w:color w:val="0077D0"/>
          <w:u w:val="single"/>
        </w:rPr>
      </w:pPr>
    </w:p>
    <w:p w:rsidR="00826F4C" w:rsidRPr="00EF25F8" w:rsidRDefault="00826F4C" w:rsidP="00826F4C">
      <w:pPr>
        <w:widowControl w:val="0"/>
        <w:rPr>
          <w:b/>
        </w:rPr>
      </w:pPr>
      <w:r w:rsidRPr="00EF25F8">
        <w:rPr>
          <w:b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826F4C" w:rsidRPr="00EF25F8" w:rsidRDefault="00826F4C" w:rsidP="00826F4C">
      <w:pPr>
        <w:widowControl w:val="0"/>
        <w:rPr>
          <w:b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6"/>
        <w:gridCol w:w="3821"/>
      </w:tblGrid>
      <w:tr w:rsidR="00826F4C" w:rsidRPr="00114276" w:rsidTr="00A84CD7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ВИДЫ</w:t>
            </w:r>
          </w:p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ИСПОЛЬЗОВАНИЯ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ПАРАМЕТРЫ РАЗРЕШЕННОГО ИСПОЛЬЗОВАНИЯ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ОСОБЫЕ УСЛОВИЯ</w:t>
            </w:r>
          </w:p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РЕАЛИЗАЦИИ РЕГЛАМЕНТА</w:t>
            </w:r>
          </w:p>
        </w:tc>
      </w:tr>
      <w:tr w:rsidR="00826F4C" w:rsidRPr="00114276" w:rsidTr="00A84CD7">
        <w:trPr>
          <w:trHeight w:val="19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</w:pPr>
            <w:r w:rsidRPr="00114276">
              <w:t>1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</w:pPr>
            <w:r w:rsidRPr="00114276">
              <w:t>2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</w:pPr>
            <w:r w:rsidRPr="00114276">
              <w:t>3</w:t>
            </w:r>
          </w:p>
        </w:tc>
      </w:tr>
      <w:tr w:rsidR="00826F4C" w:rsidRPr="0008474B" w:rsidTr="00A84CD7">
        <w:trPr>
          <w:trHeight w:val="2418"/>
        </w:trPr>
        <w:tc>
          <w:tcPr>
            <w:tcW w:w="2481" w:type="dxa"/>
            <w:tcBorders>
              <w:bottom w:val="single" w:sz="12" w:space="0" w:color="auto"/>
            </w:tcBorders>
          </w:tcPr>
          <w:p w:rsidR="00826F4C" w:rsidRPr="0008474B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  <w:jc w:val="both"/>
              <w:rPr>
                <w:color w:val="auto"/>
              </w:rPr>
            </w:pPr>
            <w:r w:rsidRPr="0008474B">
              <w:rPr>
                <w:rStyle w:val="a4"/>
                <w:color w:val="auto"/>
              </w:rPr>
              <w:t>Дошкольное, начальное и среднее общее образование</w:t>
            </w:r>
          </w:p>
        </w:tc>
        <w:tc>
          <w:tcPr>
            <w:tcW w:w="3406" w:type="dxa"/>
            <w:tcBorders>
              <w:bottom w:val="single" w:sz="12" w:space="0" w:color="auto"/>
            </w:tcBorders>
          </w:tcPr>
          <w:p w:rsidR="00826F4C" w:rsidRPr="00273E8B" w:rsidRDefault="00826F4C" w:rsidP="00A84CD7">
            <w:pPr>
              <w:pStyle w:val="5"/>
              <w:shd w:val="clear" w:color="auto" w:fill="auto"/>
              <w:spacing w:before="0" w:line="240" w:lineRule="auto"/>
              <w:ind w:left="-37"/>
              <w:rPr>
                <w:rStyle w:val="2"/>
              </w:rPr>
            </w:pPr>
            <w:r w:rsidRPr="00273E8B">
              <w:rPr>
                <w:rStyle w:val="2"/>
              </w:rPr>
              <w:t>1. Макси</w:t>
            </w:r>
            <w:r w:rsidRPr="00273E8B">
              <w:rPr>
                <w:rStyle w:val="2"/>
              </w:rPr>
              <w:softHyphen/>
              <w:t xml:space="preserve">мальная площадь земельного участка -  </w:t>
            </w:r>
            <w:smartTag w:uri="urn:schemas-microsoft-com:office:smarttags" w:element="metricconverter">
              <w:smartTagPr>
                <w:attr w:name="ProductID" w:val="3,3 га"/>
              </w:smartTagPr>
              <w:r w:rsidRPr="00273E8B">
                <w:rPr>
                  <w:rStyle w:val="2"/>
                </w:rPr>
                <w:t>3,3 га</w:t>
              </w:r>
            </w:smartTag>
            <w:r w:rsidRPr="00273E8B">
              <w:rPr>
                <w:rStyle w:val="2"/>
              </w:rPr>
              <w:t>.</w:t>
            </w:r>
          </w:p>
          <w:p w:rsidR="00826F4C" w:rsidRPr="00B84014" w:rsidRDefault="00826F4C" w:rsidP="00A84CD7">
            <w:pPr>
              <w:pStyle w:val="5"/>
              <w:shd w:val="clear" w:color="auto" w:fill="auto"/>
              <w:tabs>
                <w:tab w:val="left" w:pos="-37"/>
              </w:tabs>
              <w:spacing w:before="0" w:line="240" w:lineRule="auto"/>
              <w:rPr>
                <w:lang w:eastAsia="ru-RU"/>
              </w:rPr>
            </w:pPr>
            <w:r w:rsidRPr="00B84014">
              <w:rPr>
                <w:lang w:eastAsia="ru-RU"/>
              </w:rPr>
              <w:t xml:space="preserve"> 2. Минимальный отступ от границ земельных участков в целях определения мест допустимого размещения зданий - 1м.</w:t>
            </w:r>
          </w:p>
          <w:p w:rsidR="00826F4C" w:rsidRPr="00B84014" w:rsidRDefault="00826F4C" w:rsidP="00A84CD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shd w:val="clear" w:color="auto" w:fill="FFFFFF"/>
                <w:lang w:eastAsia="ru-RU"/>
              </w:rPr>
            </w:pPr>
            <w:r w:rsidRPr="00273E8B">
              <w:rPr>
                <w:rStyle w:val="2"/>
              </w:rPr>
              <w:t xml:space="preserve">3.. Предельное  количество этажей </w:t>
            </w:r>
            <w:r>
              <w:rPr>
                <w:rStyle w:val="2"/>
              </w:rPr>
              <w:t>–</w:t>
            </w:r>
            <w:r w:rsidRPr="00273E8B">
              <w:rPr>
                <w:rStyle w:val="2"/>
              </w:rPr>
              <w:t xml:space="preserve"> </w:t>
            </w:r>
            <w:r>
              <w:rPr>
                <w:rStyle w:val="2"/>
              </w:rPr>
              <w:t xml:space="preserve">4 </w:t>
            </w:r>
            <w:proofErr w:type="spellStart"/>
            <w:r w:rsidRPr="00273E8B">
              <w:rPr>
                <w:rStyle w:val="2"/>
              </w:rPr>
              <w:t>эт</w:t>
            </w:r>
            <w:proofErr w:type="spellEnd"/>
            <w:r w:rsidRPr="00273E8B">
              <w:rPr>
                <w:rStyle w:val="2"/>
              </w:rPr>
              <w:t>.</w:t>
            </w:r>
          </w:p>
          <w:p w:rsidR="00826F4C" w:rsidRPr="00273E8B" w:rsidRDefault="00826F4C" w:rsidP="00A84CD7">
            <w:pPr>
              <w:pStyle w:val="5"/>
              <w:shd w:val="clear" w:color="auto" w:fill="auto"/>
              <w:tabs>
                <w:tab w:val="left" w:pos="51"/>
              </w:tabs>
              <w:spacing w:before="0" w:line="240" w:lineRule="auto"/>
              <w:rPr>
                <w:rStyle w:val="2"/>
              </w:rPr>
            </w:pPr>
            <w:r w:rsidRPr="00273E8B">
              <w:rPr>
                <w:rStyle w:val="2"/>
              </w:rPr>
              <w:t>4. Максимальный процент за</w:t>
            </w:r>
            <w:r w:rsidRPr="00273E8B">
              <w:rPr>
                <w:rStyle w:val="2"/>
              </w:rPr>
              <w:softHyphen/>
              <w:t>стройки в пределах земельного участка - 50%.</w:t>
            </w:r>
          </w:p>
          <w:p w:rsidR="00826F4C" w:rsidRPr="00E05090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4"/>
                <w:b w:val="0"/>
                <w:color w:val="auto"/>
              </w:rPr>
            </w:pPr>
            <w:r w:rsidRPr="00E05090">
              <w:rPr>
                <w:rStyle w:val="a4"/>
                <w:b w:val="0"/>
                <w:color w:val="auto"/>
              </w:rPr>
              <w:t>5. Минимальный процент  площади спортив</w:t>
            </w:r>
            <w:r w:rsidRPr="00E05090">
              <w:rPr>
                <w:rStyle w:val="a4"/>
                <w:b w:val="0"/>
                <w:color w:val="auto"/>
              </w:rPr>
              <w:softHyphen/>
              <w:t xml:space="preserve">но-игровых площадок – 20%. </w:t>
            </w:r>
          </w:p>
          <w:p w:rsidR="00826F4C" w:rsidRPr="00E05090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  <w:rPr>
                <w:b/>
                <w:color w:val="auto"/>
              </w:rPr>
            </w:pPr>
            <w:r w:rsidRPr="00E05090">
              <w:rPr>
                <w:rStyle w:val="a4"/>
                <w:b w:val="0"/>
                <w:color w:val="auto"/>
              </w:rPr>
              <w:t>6. Минимальный процент озелене</w:t>
            </w:r>
            <w:r w:rsidRPr="00E05090">
              <w:rPr>
                <w:rStyle w:val="a4"/>
                <w:b w:val="0"/>
                <w:color w:val="auto"/>
              </w:rPr>
              <w:softHyphen/>
              <w:t>ния - не менее 20%</w:t>
            </w:r>
          </w:p>
          <w:p w:rsidR="00826F4C" w:rsidRPr="0008474B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05090">
              <w:rPr>
                <w:rStyle w:val="a4"/>
                <w:b w:val="0"/>
                <w:color w:val="auto"/>
              </w:rPr>
              <w:t>7. Территория участка огоражива</w:t>
            </w:r>
            <w:r w:rsidRPr="00E05090">
              <w:rPr>
                <w:rStyle w:val="a4"/>
                <w:b w:val="0"/>
                <w:color w:val="auto"/>
              </w:rPr>
              <w:softHyphen/>
              <w:t xml:space="preserve">ется по периметру </w:t>
            </w:r>
            <w:r w:rsidRPr="00E05090">
              <w:rPr>
                <w:rStyle w:val="a4"/>
                <w:b w:val="0"/>
                <w:color w:val="auto"/>
              </w:rPr>
              <w:lastRenderedPageBreak/>
              <w:t>забором высо</w:t>
            </w:r>
            <w:r w:rsidRPr="00E05090">
              <w:rPr>
                <w:rStyle w:val="a4"/>
                <w:b w:val="0"/>
                <w:color w:val="auto"/>
              </w:rPr>
              <w:softHyphen/>
              <w:t xml:space="preserve">той не менее </w:t>
            </w:r>
            <w:smartTag w:uri="urn:schemas-microsoft-com:office:smarttags" w:element="metricconverter">
              <w:smartTagPr>
                <w:attr w:name="ProductID" w:val="1,6 м"/>
              </w:smartTagPr>
              <w:r w:rsidRPr="00E05090">
                <w:rPr>
                  <w:rStyle w:val="a4"/>
                  <w:b w:val="0"/>
                  <w:color w:val="auto"/>
                </w:rPr>
                <w:t>1,6 м</w:t>
              </w:r>
            </w:smartTag>
            <w:r w:rsidRPr="00E05090">
              <w:rPr>
                <w:rStyle w:val="a4"/>
                <w:b w:val="0"/>
                <w:color w:val="auto"/>
              </w:rPr>
              <w:t>.</w:t>
            </w:r>
          </w:p>
        </w:tc>
        <w:tc>
          <w:tcPr>
            <w:tcW w:w="3821" w:type="dxa"/>
            <w:tcBorders>
              <w:bottom w:val="single" w:sz="12" w:space="0" w:color="auto"/>
            </w:tcBorders>
            <w:vAlign w:val="bottom"/>
          </w:tcPr>
          <w:p w:rsidR="00826F4C" w:rsidRPr="00E05090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  <w:rPr>
                <w:b/>
                <w:color w:val="auto"/>
              </w:rPr>
            </w:pPr>
            <w:proofErr w:type="gramStart"/>
            <w:r w:rsidRPr="00E05090">
              <w:rPr>
                <w:rStyle w:val="a4"/>
                <w:b w:val="0"/>
                <w:color w:val="auto"/>
              </w:rPr>
              <w:lastRenderedPageBreak/>
              <w:t>Новое строительство и реконструк</w:t>
            </w:r>
            <w:r w:rsidRPr="00E05090">
              <w:rPr>
                <w:rStyle w:val="a4"/>
                <w:b w:val="0"/>
                <w:color w:val="auto"/>
              </w:rPr>
              <w:softHyphen/>
              <w:t>цию осуществлять в соответствии со СП 42.13330.2011 (Актуализирован</w:t>
            </w:r>
            <w:r w:rsidRPr="00E05090">
              <w:rPr>
                <w:rStyle w:val="a4"/>
                <w:b w:val="0"/>
                <w:color w:val="auto"/>
              </w:rPr>
              <w:softHyphen/>
              <w:t>ная редакция СНиП 2.07.0189* «Гра</w:t>
            </w:r>
            <w:r w:rsidRPr="00E05090">
              <w:rPr>
                <w:rStyle w:val="a4"/>
                <w:b w:val="0"/>
                <w:color w:val="auto"/>
              </w:rPr>
              <w:softHyphen/>
              <w:t>достроительство.</w:t>
            </w:r>
            <w:proofErr w:type="gramEnd"/>
            <w:r w:rsidRPr="00E05090">
              <w:rPr>
                <w:rStyle w:val="a4"/>
                <w:b w:val="0"/>
                <w:color w:val="auto"/>
              </w:rPr>
              <w:t xml:space="preserve"> </w:t>
            </w:r>
            <w:proofErr w:type="gramStart"/>
            <w:r w:rsidRPr="00E05090">
              <w:rPr>
                <w:rStyle w:val="a4"/>
                <w:b w:val="0"/>
                <w:color w:val="auto"/>
              </w:rPr>
              <w:t>Планировка и за</w:t>
            </w:r>
            <w:r w:rsidRPr="00E05090">
              <w:rPr>
                <w:rStyle w:val="a4"/>
                <w:b w:val="0"/>
                <w:color w:val="auto"/>
              </w:rPr>
              <w:softHyphen/>
              <w:t>стройка городских и сельских посе</w:t>
            </w:r>
            <w:r w:rsidRPr="00E05090">
              <w:rPr>
                <w:rStyle w:val="a4"/>
                <w:b w:val="0"/>
                <w:color w:val="auto"/>
              </w:rPr>
              <w:softHyphen/>
              <w:t>лений»), СП, со строительными нор</w:t>
            </w:r>
            <w:r w:rsidRPr="00E05090">
              <w:rPr>
                <w:rStyle w:val="a4"/>
                <w:b w:val="0"/>
                <w:color w:val="auto"/>
              </w:rPr>
              <w:softHyphen/>
              <w:t>мами и правилами, техническими ре</w:t>
            </w:r>
            <w:r w:rsidRPr="00E05090">
              <w:rPr>
                <w:rStyle w:val="a4"/>
                <w:b w:val="0"/>
                <w:color w:val="auto"/>
              </w:rPr>
              <w:softHyphen/>
              <w:t>гламентами, по утвержденному про</w:t>
            </w:r>
            <w:r w:rsidRPr="00E05090">
              <w:rPr>
                <w:rStyle w:val="a4"/>
                <w:b w:val="0"/>
                <w:color w:val="auto"/>
              </w:rPr>
              <w:softHyphen/>
              <w:t>екту планировки, проекту межевания территории.</w:t>
            </w:r>
            <w:proofErr w:type="gramEnd"/>
          </w:p>
          <w:p w:rsidR="00826F4C" w:rsidRPr="0008474B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  <w:rPr>
                <w:color w:val="auto"/>
              </w:rPr>
            </w:pPr>
            <w:r w:rsidRPr="00E05090">
              <w:rPr>
                <w:rStyle w:val="a4"/>
                <w:b w:val="0"/>
                <w:color w:val="auto"/>
              </w:rPr>
              <w:t>Земельный участок объекта основно</w:t>
            </w:r>
            <w:r w:rsidRPr="00E05090">
              <w:rPr>
                <w:rStyle w:val="a4"/>
                <w:b w:val="0"/>
                <w:color w:val="auto"/>
              </w:rPr>
              <w:softHyphen/>
              <w:t>го вида использования неделим. Проектирование объекта общеобразо</w:t>
            </w:r>
            <w:r w:rsidRPr="00E05090">
              <w:rPr>
                <w:rStyle w:val="a4"/>
                <w:b w:val="0"/>
                <w:color w:val="auto"/>
              </w:rPr>
              <w:softHyphen/>
              <w:t>вательного назначения допускается в комплексе с отдельно-стоящими, встроено-пристроенными спортив</w:t>
            </w:r>
            <w:r w:rsidRPr="00E05090">
              <w:rPr>
                <w:rStyle w:val="a4"/>
                <w:b w:val="0"/>
                <w:color w:val="auto"/>
              </w:rPr>
              <w:softHyphen/>
              <w:t>ными залами, бассейном, объектами</w:t>
            </w:r>
            <w:r w:rsidRPr="0008474B">
              <w:rPr>
                <w:rStyle w:val="a4"/>
                <w:color w:val="auto"/>
              </w:rPr>
              <w:t xml:space="preserve"> </w:t>
            </w:r>
            <w:r w:rsidRPr="00E05090">
              <w:rPr>
                <w:rStyle w:val="a4"/>
                <w:b w:val="0"/>
                <w:color w:val="auto"/>
              </w:rPr>
              <w:t>инженерно-технического и админи</w:t>
            </w:r>
            <w:r w:rsidRPr="00E05090">
              <w:rPr>
                <w:rStyle w:val="a4"/>
                <w:b w:val="0"/>
                <w:color w:val="auto"/>
              </w:rPr>
              <w:softHyphen/>
              <w:t>стративного назначения, необходи</w:t>
            </w:r>
            <w:r w:rsidRPr="00E05090">
              <w:rPr>
                <w:rStyle w:val="a4"/>
                <w:b w:val="0"/>
                <w:color w:val="auto"/>
              </w:rPr>
              <w:softHyphen/>
            </w:r>
            <w:r w:rsidRPr="00E05090">
              <w:rPr>
                <w:rStyle w:val="a4"/>
                <w:b w:val="0"/>
                <w:color w:val="auto"/>
              </w:rPr>
              <w:lastRenderedPageBreak/>
              <w:t>мых для обеспечения объектов обще</w:t>
            </w:r>
            <w:r w:rsidRPr="00E05090">
              <w:rPr>
                <w:rStyle w:val="a4"/>
                <w:b w:val="0"/>
                <w:color w:val="auto"/>
              </w:rPr>
              <w:softHyphen/>
              <w:t>образовательного обеспечения. Перепрофилирование объектов недо</w:t>
            </w:r>
            <w:r w:rsidRPr="00E05090">
              <w:rPr>
                <w:rStyle w:val="a4"/>
                <w:b w:val="0"/>
                <w:color w:val="auto"/>
              </w:rPr>
              <w:softHyphen/>
              <w:t>пустимо</w:t>
            </w:r>
          </w:p>
        </w:tc>
      </w:tr>
    </w:tbl>
    <w:p w:rsidR="00826F4C" w:rsidRPr="0008474B" w:rsidRDefault="00826F4C" w:rsidP="00826F4C">
      <w:pPr>
        <w:widowControl w:val="0"/>
      </w:pPr>
    </w:p>
    <w:p w:rsidR="00826F4C" w:rsidRPr="0008474B" w:rsidRDefault="00826F4C" w:rsidP="00826F4C">
      <w:pPr>
        <w:widowControl w:val="0"/>
        <w:rPr>
          <w:b/>
        </w:rPr>
      </w:pPr>
    </w:p>
    <w:p w:rsidR="00826F4C" w:rsidRPr="0008474B" w:rsidRDefault="00826F4C" w:rsidP="00826F4C">
      <w:pPr>
        <w:widowControl w:val="0"/>
        <w:rPr>
          <w:b/>
        </w:rPr>
      </w:pPr>
      <w:r w:rsidRPr="0008474B">
        <w:rPr>
          <w:b/>
        </w:rPr>
        <w:t>2. 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826F4C" w:rsidRPr="0008474B" w:rsidRDefault="00826F4C" w:rsidP="00826F4C">
      <w:pPr>
        <w:widowControl w:val="0"/>
        <w:rPr>
          <w:b/>
        </w:rPr>
      </w:pPr>
    </w:p>
    <w:p w:rsidR="00826F4C" w:rsidRDefault="00826F4C" w:rsidP="00826F4C">
      <w:pPr>
        <w:widowControl w:val="0"/>
        <w:rPr>
          <w:b/>
        </w:rPr>
      </w:pPr>
      <w:r w:rsidRPr="0008474B">
        <w:rPr>
          <w:b/>
        </w:rPr>
        <w:t>3.   УСЛОВНО РАЗРЕШЁННЫЕ ВИДЫ И ПАРАМЕТРЫ ИСПОЛЬЗОВАНИЯ ЗЕМЕЛЬНЫХ УЧАСТКОВ И ОБЪЕКТОВ КАПИТАЛЬНОГО СТРОИТЕЛЬСТВА:</w:t>
      </w:r>
      <w:r w:rsidRPr="0008474B">
        <w:t xml:space="preserve"> </w:t>
      </w:r>
      <w:r w:rsidRPr="0008474B">
        <w:rPr>
          <w:b/>
        </w:rPr>
        <w:t>нет.</w:t>
      </w:r>
    </w:p>
    <w:p w:rsidR="00826F4C" w:rsidRDefault="00826F4C" w:rsidP="00826F4C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</w:p>
    <w:p w:rsidR="00826F4C" w:rsidRPr="007C5974" w:rsidRDefault="00826F4C" w:rsidP="00826F4C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Cs/>
        </w:rPr>
      </w:pPr>
    </w:p>
    <w:p w:rsidR="00826F4C" w:rsidRDefault="00826F4C" w:rsidP="00826F4C">
      <w:pPr>
        <w:jc w:val="center"/>
        <w:rPr>
          <w:b/>
          <w:u w:val="single"/>
        </w:rPr>
      </w:pPr>
      <w:r w:rsidRPr="00964B7C">
        <w:rPr>
          <w:b/>
          <w:u w:val="single"/>
        </w:rPr>
        <w:t xml:space="preserve">ЗОНА </w:t>
      </w:r>
      <w:r>
        <w:rPr>
          <w:b/>
          <w:u w:val="single"/>
        </w:rPr>
        <w:t>ЕСТЕСТВЕННОГО ЛАНДШАФТА (РЗ-2)</w:t>
      </w:r>
    </w:p>
    <w:p w:rsidR="00826F4C" w:rsidRPr="007C5974" w:rsidRDefault="00826F4C" w:rsidP="00826F4C">
      <w:pPr>
        <w:jc w:val="center"/>
        <w:rPr>
          <w:b/>
          <w:u w:val="single"/>
        </w:rPr>
      </w:pPr>
    </w:p>
    <w:p w:rsidR="00826F4C" w:rsidRPr="00964B7C" w:rsidRDefault="00826F4C" w:rsidP="00826F4C">
      <w:pPr>
        <w:widowControl w:val="0"/>
        <w:rPr>
          <w:b/>
        </w:rPr>
      </w:pPr>
      <w:r w:rsidRPr="00964B7C">
        <w:rPr>
          <w:b/>
        </w:rPr>
        <w:t>1.   ОСНОВНЫЕ ВИДЫ И ПАРАМЕТРЫ РАЗРЕШЁННОГО ИСПОЛЬЗОВАНИЯ ЗЕМЕЛЬНЫХ УЧАСТКОВ И ОБЪЕКТОВ КАПИТАЛЬНОГО СТРОИТЕЛЬСТВА:</w:t>
      </w:r>
    </w:p>
    <w:p w:rsidR="00826F4C" w:rsidRPr="00964B7C" w:rsidRDefault="00826F4C" w:rsidP="00826F4C">
      <w:pPr>
        <w:widowControl w:val="0"/>
        <w:rPr>
          <w:b/>
        </w:rPr>
      </w:pPr>
    </w:p>
    <w:tbl>
      <w:tblPr>
        <w:tblW w:w="97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81"/>
        <w:gridCol w:w="3406"/>
        <w:gridCol w:w="3821"/>
      </w:tblGrid>
      <w:tr w:rsidR="00826F4C" w:rsidRPr="00114276" w:rsidTr="00A84CD7">
        <w:trPr>
          <w:trHeight w:val="552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ВИДЫ</w:t>
            </w:r>
          </w:p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ИСПОЛЬЗОВАНИЯ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ПАРАМЕТРЫ РАЗРЕШЕННОГО ИСПОЛЬЗОВАНИЯ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ОСОБЫЕ УСЛОВИЯ</w:t>
            </w:r>
          </w:p>
          <w:p w:rsidR="00826F4C" w:rsidRPr="00114276" w:rsidRDefault="00826F4C" w:rsidP="00A84CD7">
            <w:pPr>
              <w:widowControl w:val="0"/>
              <w:jc w:val="center"/>
              <w:rPr>
                <w:b/>
              </w:rPr>
            </w:pPr>
            <w:r w:rsidRPr="00114276">
              <w:rPr>
                <w:b/>
              </w:rPr>
              <w:t>РЕАЛИЗАЦИИ РЕГЛАМЕНТА</w:t>
            </w:r>
          </w:p>
        </w:tc>
      </w:tr>
      <w:tr w:rsidR="00826F4C" w:rsidRPr="00114276" w:rsidTr="00A84CD7">
        <w:trPr>
          <w:trHeight w:val="191"/>
          <w:tblHeader/>
        </w:trPr>
        <w:tc>
          <w:tcPr>
            <w:tcW w:w="24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</w:pPr>
            <w:r w:rsidRPr="00114276">
              <w:t>1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</w:pPr>
            <w:r w:rsidRPr="00114276">
              <w:t>2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26F4C" w:rsidRPr="00114276" w:rsidRDefault="00826F4C" w:rsidP="00A84CD7">
            <w:pPr>
              <w:widowControl w:val="0"/>
              <w:jc w:val="center"/>
            </w:pPr>
            <w:r w:rsidRPr="00114276">
              <w:t>3</w:t>
            </w:r>
          </w:p>
        </w:tc>
      </w:tr>
      <w:tr w:rsidR="00826F4C" w:rsidRPr="0008474B" w:rsidTr="00A84CD7">
        <w:trPr>
          <w:trHeight w:val="2418"/>
        </w:trPr>
        <w:tc>
          <w:tcPr>
            <w:tcW w:w="2481" w:type="dxa"/>
            <w:tcBorders>
              <w:bottom w:val="single" w:sz="12" w:space="0" w:color="auto"/>
            </w:tcBorders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7C5974">
              <w:rPr>
                <w:rStyle w:val="a4"/>
                <w:b w:val="0"/>
              </w:rPr>
              <w:t>Леса, луга, заболочен</w:t>
            </w:r>
            <w:r w:rsidRPr="007C5974">
              <w:rPr>
                <w:rStyle w:val="a4"/>
                <w:b w:val="0"/>
              </w:rPr>
              <w:softHyphen/>
              <w:t>ные территории и прочие природные тер</w:t>
            </w:r>
            <w:r w:rsidRPr="007C5974">
              <w:rPr>
                <w:rStyle w:val="a4"/>
                <w:b w:val="0"/>
              </w:rPr>
              <w:softHyphen/>
              <w:t>ритории</w:t>
            </w:r>
          </w:p>
        </w:tc>
        <w:tc>
          <w:tcPr>
            <w:tcW w:w="3406" w:type="dxa"/>
            <w:tcBorders>
              <w:bottom w:val="single" w:sz="12" w:space="0" w:color="auto"/>
            </w:tcBorders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  <w:rPr>
                <w:rStyle w:val="a4"/>
                <w:b w:val="0"/>
              </w:rPr>
            </w:pPr>
            <w:r w:rsidRPr="007C5974">
              <w:rPr>
                <w:rStyle w:val="a4"/>
                <w:b w:val="0"/>
              </w:rPr>
              <w:t>Параметры разрешенного использования не подлежат ограничению.</w:t>
            </w:r>
          </w:p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</w:pPr>
          </w:p>
        </w:tc>
        <w:tc>
          <w:tcPr>
            <w:tcW w:w="3821" w:type="dxa"/>
            <w:tcBorders>
              <w:bottom w:val="single" w:sz="12" w:space="0" w:color="auto"/>
            </w:tcBorders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ind w:right="-1"/>
            </w:pPr>
            <w:r w:rsidRPr="007C5974">
              <w:rPr>
                <w:rStyle w:val="a4"/>
                <w:b w:val="0"/>
              </w:rPr>
              <w:t>В соответствии с техническими ре</w:t>
            </w:r>
            <w:r w:rsidRPr="007C5974">
              <w:rPr>
                <w:rStyle w:val="a4"/>
                <w:b w:val="0"/>
              </w:rPr>
              <w:softHyphen/>
              <w:t>гламентами, СанПиН, СП, и др. доку</w:t>
            </w:r>
            <w:r w:rsidRPr="007C5974">
              <w:rPr>
                <w:rStyle w:val="a4"/>
                <w:b w:val="0"/>
              </w:rPr>
              <w:softHyphen/>
              <w:t>ментами</w:t>
            </w:r>
          </w:p>
        </w:tc>
      </w:tr>
    </w:tbl>
    <w:p w:rsidR="00826F4C" w:rsidRPr="0008474B" w:rsidRDefault="00826F4C" w:rsidP="00826F4C">
      <w:pPr>
        <w:widowControl w:val="0"/>
        <w:rPr>
          <w:b/>
        </w:rPr>
      </w:pPr>
    </w:p>
    <w:p w:rsidR="00826F4C" w:rsidRDefault="00826F4C" w:rsidP="00826F4C">
      <w:pPr>
        <w:widowControl w:val="0"/>
        <w:rPr>
          <w:b/>
        </w:rPr>
      </w:pPr>
      <w:r w:rsidRPr="0008474B">
        <w:rPr>
          <w:b/>
        </w:rPr>
        <w:t>2.  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826F4C" w:rsidRPr="0008474B" w:rsidRDefault="00826F4C" w:rsidP="00826F4C">
      <w:pPr>
        <w:widowControl w:val="0"/>
        <w:rPr>
          <w:b/>
        </w:rPr>
      </w:pPr>
    </w:p>
    <w:p w:rsidR="00826F4C" w:rsidRPr="0008474B" w:rsidRDefault="00826F4C" w:rsidP="00826F4C">
      <w:pPr>
        <w:widowControl w:val="0"/>
      </w:pPr>
      <w:r w:rsidRPr="0008474B">
        <w:rPr>
          <w:b/>
        </w:rPr>
        <w:t>3.   УСЛОВНО РАЗРЕШЁННЫЕ ВИДЫ И ПАРАМЕТРЫ ИСПОЛЬЗОВАНИЯ ЗЕМЕЛЬНЫХ УЧАСТКОВ И ОБЪЕКТОВ КАПИТАЛЬНОГО СТРОИТЕЛЬСТВА:</w:t>
      </w:r>
      <w:proofErr w:type="gramStart"/>
      <w:r w:rsidRPr="0008474B">
        <w:t xml:space="preserve"> </w:t>
      </w:r>
      <w:r w:rsidRPr="0008474B">
        <w:rPr>
          <w:b/>
        </w:rPr>
        <w:t>.</w:t>
      </w:r>
      <w:proofErr w:type="gramEnd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331"/>
        <w:gridCol w:w="3191"/>
      </w:tblGrid>
      <w:tr w:rsidR="00826F4C" w:rsidRPr="00E70E93" w:rsidTr="00A84CD7">
        <w:tc>
          <w:tcPr>
            <w:tcW w:w="3190" w:type="dxa"/>
            <w:vAlign w:val="center"/>
          </w:tcPr>
          <w:p w:rsidR="00826F4C" w:rsidRPr="00E70E93" w:rsidRDefault="00826F4C" w:rsidP="00A84CD7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ВИДЫ ИСПОЛЬЗО</w:t>
            </w:r>
            <w:r w:rsidRPr="00E70E93">
              <w:rPr>
                <w:rStyle w:val="2"/>
              </w:rPr>
              <w:softHyphen/>
              <w:t>ВАНИЯ</w:t>
            </w:r>
          </w:p>
        </w:tc>
        <w:tc>
          <w:tcPr>
            <w:tcW w:w="3331" w:type="dxa"/>
            <w:vAlign w:val="center"/>
          </w:tcPr>
          <w:p w:rsidR="00826F4C" w:rsidRPr="00E70E93" w:rsidRDefault="00826F4C" w:rsidP="00A84CD7">
            <w:pPr>
              <w:pStyle w:val="5"/>
              <w:shd w:val="clear" w:color="auto" w:fill="auto"/>
              <w:spacing w:before="0" w:line="240" w:lineRule="auto"/>
              <w:ind w:right="-1"/>
              <w:jc w:val="center"/>
            </w:pPr>
            <w:r w:rsidRPr="00E70E93">
              <w:rPr>
                <w:rStyle w:val="2"/>
              </w:rPr>
              <w:t>ПАРАМЕТРЫ РАЗРЕШЕН</w:t>
            </w:r>
            <w:r w:rsidRPr="00E70E93">
              <w:rPr>
                <w:rStyle w:val="2"/>
              </w:rPr>
              <w:softHyphen/>
              <w:t>НОГО ИСПОЛЬЗОВАНИЯ</w:t>
            </w:r>
          </w:p>
        </w:tc>
        <w:tc>
          <w:tcPr>
            <w:tcW w:w="3191" w:type="dxa"/>
            <w:vAlign w:val="center"/>
          </w:tcPr>
          <w:p w:rsidR="00826F4C" w:rsidRPr="00E70E93" w:rsidRDefault="00826F4C" w:rsidP="00A84CD7">
            <w:pPr>
              <w:pStyle w:val="5"/>
              <w:shd w:val="clear" w:color="auto" w:fill="auto"/>
              <w:spacing w:before="0" w:line="240" w:lineRule="auto"/>
              <w:ind w:right="-36"/>
              <w:jc w:val="center"/>
            </w:pPr>
            <w:r w:rsidRPr="00E70E93">
              <w:rPr>
                <w:rStyle w:val="2"/>
              </w:rPr>
              <w:t>ОСОБЫЕ УСЛОВИЯ РЕАЛИЗА</w:t>
            </w:r>
            <w:r w:rsidRPr="00E70E93">
              <w:rPr>
                <w:rStyle w:val="2"/>
              </w:rPr>
              <w:softHyphen/>
              <w:t>ЦИИ РЕГЛАМЕНТА</w:t>
            </w:r>
          </w:p>
        </w:tc>
      </w:tr>
      <w:tr w:rsidR="00826F4C" w:rsidRPr="00E70E93" w:rsidTr="00A84CD7">
        <w:tc>
          <w:tcPr>
            <w:tcW w:w="3190" w:type="dxa"/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r w:rsidRPr="007C5974">
              <w:rPr>
                <w:rStyle w:val="a4"/>
                <w:b w:val="0"/>
              </w:rPr>
              <w:t>Объекты инженерной инфраструктуры Объекты транспорт</w:t>
            </w:r>
            <w:r w:rsidRPr="007C5974">
              <w:rPr>
                <w:rStyle w:val="a4"/>
                <w:b w:val="0"/>
              </w:rPr>
              <w:softHyphen/>
              <w:t>ной инфраструктуры</w:t>
            </w:r>
          </w:p>
        </w:tc>
        <w:tc>
          <w:tcPr>
            <w:tcW w:w="3331" w:type="dxa"/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jc w:val="both"/>
              <w:rPr>
                <w:b/>
              </w:rPr>
            </w:pPr>
            <w:r w:rsidRPr="007C5974">
              <w:rPr>
                <w:rStyle w:val="a4"/>
                <w:b w:val="0"/>
              </w:rPr>
              <w:t>Линейные объекты и здания, со</w:t>
            </w:r>
            <w:r w:rsidRPr="007C5974">
              <w:rPr>
                <w:rStyle w:val="a4"/>
                <w:b w:val="0"/>
              </w:rPr>
              <w:softHyphen/>
              <w:t>оружения для обслуживания ра</w:t>
            </w:r>
            <w:r w:rsidRPr="007C5974">
              <w:rPr>
                <w:rStyle w:val="a4"/>
                <w:b w:val="0"/>
              </w:rPr>
              <w:softHyphen/>
              <w:t>ботников и для обеспечения дея</w:t>
            </w:r>
            <w:r w:rsidRPr="007C5974">
              <w:rPr>
                <w:rStyle w:val="a4"/>
                <w:b w:val="0"/>
              </w:rPr>
              <w:softHyphen/>
            </w:r>
            <w:r w:rsidRPr="007C5974">
              <w:rPr>
                <w:rStyle w:val="a4"/>
                <w:b w:val="0"/>
              </w:rPr>
              <w:lastRenderedPageBreak/>
              <w:t>тельности линейного объекта.</w:t>
            </w:r>
          </w:p>
        </w:tc>
        <w:tc>
          <w:tcPr>
            <w:tcW w:w="3191" w:type="dxa"/>
            <w:vAlign w:val="bottom"/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rPr>
                <w:b/>
              </w:rPr>
            </w:pPr>
            <w:proofErr w:type="gramStart"/>
            <w:r w:rsidRPr="007C5974">
              <w:rPr>
                <w:rStyle w:val="a4"/>
                <w:b w:val="0"/>
              </w:rPr>
              <w:lastRenderedPageBreak/>
              <w:t>Строительство осуществлять в со</w:t>
            </w:r>
            <w:r w:rsidRPr="007C5974">
              <w:rPr>
                <w:rStyle w:val="a4"/>
                <w:b w:val="0"/>
              </w:rPr>
              <w:softHyphen/>
              <w:t>ответствии с СП 42.13330.2011 (Ак</w:t>
            </w:r>
            <w:r w:rsidRPr="007C5974">
              <w:rPr>
                <w:rStyle w:val="a4"/>
                <w:b w:val="0"/>
              </w:rPr>
              <w:softHyphen/>
            </w:r>
            <w:r w:rsidRPr="007C5974">
              <w:rPr>
                <w:rStyle w:val="a4"/>
                <w:b w:val="0"/>
              </w:rPr>
              <w:lastRenderedPageBreak/>
              <w:t>туализированная редакция СНиП 2.07.0189* «Градостроительство.</w:t>
            </w:r>
            <w:proofErr w:type="gramEnd"/>
            <w:r w:rsidRPr="007C5974">
              <w:rPr>
                <w:rStyle w:val="a4"/>
                <w:b w:val="0"/>
              </w:rPr>
              <w:t xml:space="preserve"> </w:t>
            </w:r>
            <w:proofErr w:type="gramStart"/>
            <w:r w:rsidRPr="007C5974">
              <w:rPr>
                <w:rStyle w:val="a4"/>
                <w:b w:val="0"/>
              </w:rPr>
              <w:t>Планировка и застройка городских и сельских поселений»), СП, со строительными нормами и прави</w:t>
            </w:r>
            <w:r w:rsidRPr="007C5974">
              <w:rPr>
                <w:rStyle w:val="a4"/>
                <w:b w:val="0"/>
              </w:rPr>
              <w:softHyphen/>
              <w:t>лами, техническими регламентами и по утвержденному проекту пла</w:t>
            </w:r>
            <w:r w:rsidRPr="007C5974">
              <w:rPr>
                <w:rStyle w:val="a4"/>
                <w:b w:val="0"/>
              </w:rPr>
              <w:softHyphen/>
              <w:t>нировки, проекту межевания терри</w:t>
            </w:r>
            <w:r w:rsidRPr="007C5974">
              <w:rPr>
                <w:rStyle w:val="a4"/>
                <w:b w:val="0"/>
              </w:rPr>
              <w:softHyphen/>
              <w:t>тории.</w:t>
            </w:r>
            <w:proofErr w:type="gramEnd"/>
          </w:p>
        </w:tc>
      </w:tr>
      <w:tr w:rsidR="00826F4C" w:rsidRPr="00E70E93" w:rsidTr="00A84CD7">
        <w:trPr>
          <w:trHeight w:val="964"/>
        </w:trPr>
        <w:tc>
          <w:tcPr>
            <w:tcW w:w="3190" w:type="dxa"/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rPr>
                <w:rStyle w:val="a4"/>
                <w:b w:val="0"/>
              </w:rPr>
            </w:pPr>
            <w:r w:rsidRPr="007C5974">
              <w:rPr>
                <w:rStyle w:val="a4"/>
                <w:b w:val="0"/>
              </w:rPr>
              <w:lastRenderedPageBreak/>
              <w:t>Животноводство (сенокошение и выпас сельскохозяйственных животных)</w:t>
            </w:r>
          </w:p>
        </w:tc>
        <w:tc>
          <w:tcPr>
            <w:tcW w:w="3331" w:type="dxa"/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4"/>
                <w:b w:val="0"/>
              </w:rPr>
            </w:pPr>
            <w:r w:rsidRPr="007C5974">
              <w:rPr>
                <w:rStyle w:val="a4"/>
                <w:b w:val="0"/>
              </w:rPr>
              <w:t>Параметры разрешенного использования земельных участков не подлежат ограничению.</w:t>
            </w:r>
          </w:p>
        </w:tc>
        <w:tc>
          <w:tcPr>
            <w:tcW w:w="3191" w:type="dxa"/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rPr>
                <w:rStyle w:val="a4"/>
                <w:b w:val="0"/>
              </w:rPr>
            </w:pPr>
            <w:r w:rsidRPr="007C5974">
              <w:rPr>
                <w:rStyle w:val="a4"/>
                <w:b w:val="0"/>
              </w:rPr>
              <w:t>Строительство объектов недвижимости не предусмотрено.</w:t>
            </w:r>
          </w:p>
        </w:tc>
      </w:tr>
      <w:tr w:rsidR="00826F4C" w:rsidRPr="00E70E93" w:rsidTr="00A84CD7">
        <w:trPr>
          <w:trHeight w:val="964"/>
        </w:trPr>
        <w:tc>
          <w:tcPr>
            <w:tcW w:w="3190" w:type="dxa"/>
          </w:tcPr>
          <w:p w:rsidR="00826F4C" w:rsidRPr="007C5974" w:rsidRDefault="00826F4C" w:rsidP="00826F4C">
            <w:pPr>
              <w:pStyle w:val="4"/>
              <w:shd w:val="clear" w:color="auto" w:fill="auto"/>
              <w:spacing w:before="0" w:line="240" w:lineRule="auto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Специальная деятельность </w:t>
            </w:r>
            <w:r>
              <w:rPr>
                <w:b/>
              </w:rPr>
              <w:t>(</w:t>
            </w:r>
            <w:r w:rsidRPr="007C5974">
              <w:t>Площадк</w:t>
            </w:r>
            <w:r>
              <w:t>а</w:t>
            </w:r>
            <w:bookmarkStart w:id="0" w:name="_GoBack"/>
            <w:bookmarkEnd w:id="0"/>
            <w:r w:rsidRPr="007C5974">
              <w:t xml:space="preserve"> временного накопления твердых коммунальных отходов до 11 месяцев</w:t>
            </w:r>
            <w:r>
              <w:t>)</w:t>
            </w:r>
          </w:p>
        </w:tc>
        <w:tc>
          <w:tcPr>
            <w:tcW w:w="3331" w:type="dxa"/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jc w:val="both"/>
              <w:rPr>
                <w:rStyle w:val="a4"/>
                <w:b w:val="0"/>
              </w:rPr>
            </w:pPr>
            <w:r w:rsidRPr="007C5974">
              <w:rPr>
                <w:rStyle w:val="a4"/>
                <w:b w:val="0"/>
              </w:rPr>
              <w:t>Параметры разрешенного использования земельных участков не подлежат ограничению.</w:t>
            </w:r>
          </w:p>
        </w:tc>
        <w:tc>
          <w:tcPr>
            <w:tcW w:w="3191" w:type="dxa"/>
          </w:tcPr>
          <w:p w:rsidR="00826F4C" w:rsidRPr="007C5974" w:rsidRDefault="00826F4C" w:rsidP="00A84CD7">
            <w:pPr>
              <w:pStyle w:val="4"/>
              <w:shd w:val="clear" w:color="auto" w:fill="auto"/>
              <w:spacing w:before="0" w:line="240" w:lineRule="auto"/>
              <w:rPr>
                <w:rStyle w:val="a4"/>
                <w:b w:val="0"/>
              </w:rPr>
            </w:pPr>
            <w:r w:rsidRPr="007C5974">
              <w:rPr>
                <w:rStyle w:val="a4"/>
                <w:b w:val="0"/>
              </w:rPr>
              <w:t>Строительство объектов недвижимости не предусмотрено.</w:t>
            </w:r>
          </w:p>
        </w:tc>
      </w:tr>
    </w:tbl>
    <w:p w:rsidR="00826F4C" w:rsidRPr="0008474B" w:rsidRDefault="00826F4C" w:rsidP="00826F4C">
      <w:pPr>
        <w:jc w:val="center"/>
      </w:pPr>
    </w:p>
    <w:p w:rsidR="00A17FEB" w:rsidRDefault="00A17FEB"/>
    <w:sectPr w:rsidR="00A17FEB" w:rsidSect="009F6C5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4C"/>
    <w:rsid w:val="00826F4C"/>
    <w:rsid w:val="00A1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5"/>
    <w:uiPriority w:val="99"/>
    <w:locked/>
    <w:rsid w:val="00826F4C"/>
    <w:rPr>
      <w:shd w:val="clear" w:color="auto" w:fill="FFFFFF"/>
    </w:rPr>
  </w:style>
  <w:style w:type="character" w:customStyle="1" w:styleId="2">
    <w:name w:val="Основной текст2"/>
    <w:uiPriority w:val="99"/>
    <w:rsid w:val="00826F4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link w:val="a3"/>
    <w:uiPriority w:val="99"/>
    <w:rsid w:val="00826F4C"/>
    <w:pPr>
      <w:widowControl w:val="0"/>
      <w:shd w:val="clear" w:color="auto" w:fill="FFFFFF"/>
      <w:spacing w:before="5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uiPriority w:val="99"/>
    <w:rsid w:val="00826F4C"/>
    <w:rPr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826F4C"/>
    <w:pPr>
      <w:widowControl w:val="0"/>
      <w:shd w:val="clear" w:color="auto" w:fill="FFFFFF"/>
      <w:spacing w:before="540" w:line="240" w:lineRule="atLeast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_"/>
    <w:link w:val="5"/>
    <w:uiPriority w:val="99"/>
    <w:locked/>
    <w:rsid w:val="00826F4C"/>
    <w:rPr>
      <w:shd w:val="clear" w:color="auto" w:fill="FFFFFF"/>
    </w:rPr>
  </w:style>
  <w:style w:type="character" w:customStyle="1" w:styleId="2">
    <w:name w:val="Основной текст2"/>
    <w:uiPriority w:val="99"/>
    <w:rsid w:val="00826F4C"/>
    <w:rPr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5">
    <w:name w:val="Основной текст5"/>
    <w:basedOn w:val="a"/>
    <w:link w:val="a3"/>
    <w:uiPriority w:val="99"/>
    <w:rsid w:val="00826F4C"/>
    <w:pPr>
      <w:widowControl w:val="0"/>
      <w:shd w:val="clear" w:color="auto" w:fill="FFFFFF"/>
      <w:spacing w:before="54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+ Полужирный"/>
    <w:uiPriority w:val="99"/>
    <w:rsid w:val="00826F4C"/>
    <w:rPr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4">
    <w:name w:val="Основной текст4"/>
    <w:basedOn w:val="a"/>
    <w:uiPriority w:val="99"/>
    <w:rsid w:val="00826F4C"/>
    <w:pPr>
      <w:widowControl w:val="0"/>
      <w:shd w:val="clear" w:color="auto" w:fill="FFFFFF"/>
      <w:spacing w:before="540" w:line="240" w:lineRule="atLeast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0101</cp:lastModifiedBy>
  <cp:revision>1</cp:revision>
  <dcterms:created xsi:type="dcterms:W3CDTF">2019-07-26T04:51:00Z</dcterms:created>
  <dcterms:modified xsi:type="dcterms:W3CDTF">2019-07-26T04:54:00Z</dcterms:modified>
</cp:coreProperties>
</file>