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0"/>
      </w:tblGrid>
      <w:tr w:rsidR="001B2806" w:rsidRPr="00BA2CC4" w:rsidTr="00624A6E">
        <w:trPr>
          <w:cantSplit/>
          <w:trHeight w:val="1145"/>
          <w:jc w:val="center"/>
        </w:trPr>
        <w:tc>
          <w:tcPr>
            <w:tcW w:w="9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2806" w:rsidRPr="001B2806" w:rsidRDefault="001B2806" w:rsidP="00624A6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2806">
              <w:rPr>
                <w:rFonts w:ascii="Times New Roman" w:hAnsi="Times New Roman" w:cs="Times New Roman"/>
                <w:sz w:val="32"/>
                <w:szCs w:val="32"/>
              </w:rPr>
              <w:t>Российская Федерация</w:t>
            </w:r>
          </w:p>
          <w:p w:rsidR="001B2806" w:rsidRPr="001B2806" w:rsidRDefault="001B2806" w:rsidP="00624A6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2806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1B2806" w:rsidRPr="001B2806" w:rsidRDefault="001B2806" w:rsidP="00624A6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2806">
              <w:rPr>
                <w:rFonts w:ascii="Times New Roman" w:hAnsi="Times New Roman" w:cs="Times New Roman"/>
                <w:b/>
                <w:sz w:val="32"/>
                <w:szCs w:val="32"/>
              </w:rPr>
              <w:t>Нижнеилимский муниципальный  район</w:t>
            </w:r>
          </w:p>
          <w:p w:rsidR="001B2806" w:rsidRPr="002F6405" w:rsidRDefault="001B2806" w:rsidP="00624A6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2806" w:rsidRPr="00BA2CC4" w:rsidRDefault="001B2806" w:rsidP="00624A6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BA2CC4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АДМИНИСТРАЦИЯ</w:t>
            </w:r>
          </w:p>
          <w:p w:rsidR="001B2806" w:rsidRPr="00BA2CC4" w:rsidRDefault="00123273" w:rsidP="00624A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Речушинского</w:t>
            </w:r>
            <w:r w:rsidR="001B2806" w:rsidRPr="00BA2CC4">
              <w:rPr>
                <w:rFonts w:ascii="Times New Roman" w:hAnsi="Times New Roman" w:cs="Times New Roman"/>
                <w:sz w:val="36"/>
                <w:szCs w:val="36"/>
              </w:rPr>
              <w:t xml:space="preserve"> сельского поселения</w:t>
            </w:r>
          </w:p>
        </w:tc>
      </w:tr>
    </w:tbl>
    <w:p w:rsidR="001B2806" w:rsidRPr="002F6405" w:rsidRDefault="001B2806" w:rsidP="001B2806">
      <w:pPr>
        <w:pStyle w:val="a3"/>
        <w:rPr>
          <w:sz w:val="16"/>
          <w:szCs w:val="16"/>
        </w:rPr>
      </w:pPr>
      <w:r>
        <w:t xml:space="preserve">     </w:t>
      </w:r>
    </w:p>
    <w:p w:rsidR="001B2806" w:rsidRPr="00BA2CC4" w:rsidRDefault="001B2806" w:rsidP="001B280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sz w:val="28"/>
        </w:rPr>
        <w:t xml:space="preserve">                                             </w:t>
      </w:r>
      <w:r w:rsidRPr="00BA2CC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B2806" w:rsidRPr="00BA2CC4" w:rsidRDefault="001B2806" w:rsidP="001B2806">
      <w:pPr>
        <w:pStyle w:val="a3"/>
        <w:rPr>
          <w:rFonts w:ascii="Times New Roman" w:hAnsi="Times New Roman" w:cs="Times New Roman"/>
        </w:rPr>
      </w:pPr>
    </w:p>
    <w:p w:rsidR="001B2806" w:rsidRPr="00BA2CC4" w:rsidRDefault="001B2806" w:rsidP="001B28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 «</w:t>
      </w:r>
      <w:r w:rsidR="00123273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» </w:t>
      </w:r>
      <w:r w:rsidRPr="00BA2CC4">
        <w:rPr>
          <w:rFonts w:ascii="Times New Roman" w:hAnsi="Times New Roman" w:cs="Times New Roman"/>
          <w:sz w:val="28"/>
        </w:rPr>
        <w:t xml:space="preserve"> </w:t>
      </w:r>
      <w:r w:rsidR="00123273">
        <w:rPr>
          <w:rFonts w:ascii="Times New Roman" w:hAnsi="Times New Roman" w:cs="Times New Roman"/>
          <w:sz w:val="28"/>
        </w:rPr>
        <w:t xml:space="preserve">марта </w:t>
      </w:r>
      <w:r>
        <w:rPr>
          <w:rFonts w:ascii="Times New Roman" w:hAnsi="Times New Roman" w:cs="Times New Roman"/>
          <w:sz w:val="28"/>
        </w:rPr>
        <w:t xml:space="preserve"> 2020</w:t>
      </w:r>
      <w:r w:rsidRPr="00BA2CC4">
        <w:rPr>
          <w:rFonts w:ascii="Times New Roman" w:hAnsi="Times New Roman" w:cs="Times New Roman"/>
          <w:sz w:val="28"/>
        </w:rPr>
        <w:t xml:space="preserve">г  № </w:t>
      </w:r>
      <w:r w:rsidR="00F636DA">
        <w:rPr>
          <w:rFonts w:ascii="Times New Roman" w:hAnsi="Times New Roman" w:cs="Times New Roman"/>
          <w:sz w:val="28"/>
        </w:rPr>
        <w:t xml:space="preserve"> </w:t>
      </w:r>
      <w:r w:rsidRPr="00BA2CC4">
        <w:rPr>
          <w:rFonts w:ascii="Times New Roman" w:hAnsi="Times New Roman" w:cs="Times New Roman"/>
          <w:sz w:val="28"/>
          <w:u w:val="single"/>
        </w:rPr>
        <w:t xml:space="preserve"> </w:t>
      </w:r>
      <w:r w:rsidR="00AE29CD">
        <w:rPr>
          <w:rFonts w:ascii="Times New Roman" w:hAnsi="Times New Roman" w:cs="Times New Roman"/>
          <w:sz w:val="28"/>
          <w:u w:val="single"/>
        </w:rPr>
        <w:t>20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B2806" w:rsidRPr="00BA2CC4" w:rsidRDefault="001B2806" w:rsidP="001B2806">
      <w:pPr>
        <w:pStyle w:val="a3"/>
        <w:rPr>
          <w:rFonts w:ascii="Times New Roman" w:hAnsi="Times New Roman" w:cs="Times New Roman"/>
        </w:rPr>
      </w:pPr>
      <w:r w:rsidRPr="00BA2CC4">
        <w:rPr>
          <w:rFonts w:ascii="Times New Roman" w:hAnsi="Times New Roman" w:cs="Times New Roman"/>
          <w:sz w:val="28"/>
        </w:rPr>
        <w:t xml:space="preserve">п. </w:t>
      </w:r>
      <w:r w:rsidR="007859EC">
        <w:rPr>
          <w:rFonts w:ascii="Times New Roman" w:hAnsi="Times New Roman" w:cs="Times New Roman"/>
          <w:sz w:val="28"/>
        </w:rPr>
        <w:t>Речушка</w:t>
      </w:r>
    </w:p>
    <w:p w:rsidR="001B2806" w:rsidRPr="00BA2CC4" w:rsidRDefault="001B2806" w:rsidP="001B2806">
      <w:pPr>
        <w:pStyle w:val="a3"/>
        <w:rPr>
          <w:rFonts w:ascii="Times New Roman" w:hAnsi="Times New Roman" w:cs="Times New Roman"/>
        </w:rPr>
      </w:pPr>
    </w:p>
    <w:p w:rsidR="002F6405" w:rsidRDefault="001B2806" w:rsidP="001B2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806">
        <w:rPr>
          <w:rFonts w:ascii="Times New Roman" w:hAnsi="Times New Roman" w:cs="Times New Roman"/>
          <w:sz w:val="28"/>
          <w:szCs w:val="28"/>
        </w:rPr>
        <w:t xml:space="preserve">«Об авансовых платежах при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F6405" w:rsidRDefault="001B2806" w:rsidP="001B2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806">
        <w:rPr>
          <w:rFonts w:ascii="Times New Roman" w:hAnsi="Times New Roman" w:cs="Times New Roman"/>
          <w:sz w:val="28"/>
          <w:szCs w:val="28"/>
        </w:rPr>
        <w:t xml:space="preserve">муниципальных контрактов (договоров) </w:t>
      </w:r>
    </w:p>
    <w:p w:rsidR="001B2806" w:rsidRDefault="001B2806" w:rsidP="001B2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806">
        <w:rPr>
          <w:rFonts w:ascii="Times New Roman" w:hAnsi="Times New Roman" w:cs="Times New Roman"/>
          <w:sz w:val="28"/>
          <w:szCs w:val="28"/>
        </w:rPr>
        <w:t>на поставку товаров, выполнение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06">
        <w:rPr>
          <w:rFonts w:ascii="Times New Roman" w:hAnsi="Times New Roman" w:cs="Times New Roman"/>
          <w:sz w:val="28"/>
          <w:szCs w:val="28"/>
        </w:rPr>
        <w:t xml:space="preserve">оказание услуг </w:t>
      </w:r>
    </w:p>
    <w:p w:rsidR="001B2806" w:rsidRPr="001B2806" w:rsidRDefault="001B2806" w:rsidP="001B2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806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123273">
        <w:rPr>
          <w:rFonts w:ascii="Times New Roman" w:hAnsi="Times New Roman" w:cs="Times New Roman"/>
          <w:sz w:val="28"/>
          <w:szCs w:val="28"/>
        </w:rPr>
        <w:t>Речушинского</w:t>
      </w:r>
      <w:r w:rsidR="002F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2806">
        <w:rPr>
          <w:rFonts w:ascii="Times New Roman" w:hAnsi="Times New Roman" w:cs="Times New Roman"/>
          <w:sz w:val="28"/>
          <w:szCs w:val="28"/>
        </w:rPr>
        <w:t>»</w:t>
      </w:r>
    </w:p>
    <w:p w:rsidR="001B2806" w:rsidRPr="002F6405" w:rsidRDefault="001B2806" w:rsidP="001B280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6405" w:rsidRDefault="001B2806" w:rsidP="001B2806">
      <w:pPr>
        <w:pStyle w:val="a3"/>
        <w:jc w:val="both"/>
        <w:rPr>
          <w:rFonts w:ascii="Times New Roman" w:hAnsi="Times New Roman" w:cs="Times New Roman"/>
          <w:sz w:val="28"/>
        </w:rPr>
      </w:pPr>
      <w:r w:rsidRPr="001B2806">
        <w:rPr>
          <w:rFonts w:ascii="Times New Roman" w:hAnsi="Times New Roman" w:cs="Times New Roman"/>
          <w:sz w:val="28"/>
        </w:rPr>
        <w:t xml:space="preserve">    </w:t>
      </w:r>
      <w:r w:rsidRPr="001B2806">
        <w:rPr>
          <w:rFonts w:ascii="Times New Roman" w:hAnsi="Times New Roman" w:cs="Times New Roman"/>
          <w:sz w:val="28"/>
          <w:szCs w:val="28"/>
        </w:rPr>
        <w:t>В целях эффективного использования средств</w:t>
      </w:r>
      <w:r w:rsidR="007859EC">
        <w:rPr>
          <w:rFonts w:ascii="Times New Roman" w:hAnsi="Times New Roman" w:cs="Times New Roman"/>
          <w:sz w:val="28"/>
          <w:szCs w:val="28"/>
        </w:rPr>
        <w:t xml:space="preserve"> бюджета МО «Речушинское сельское поселение</w:t>
      </w:r>
      <w:r w:rsidRPr="001B2806">
        <w:rPr>
          <w:rFonts w:ascii="Times New Roman" w:hAnsi="Times New Roman" w:cs="Times New Roman"/>
          <w:sz w:val="28"/>
          <w:szCs w:val="28"/>
        </w:rPr>
        <w:t>», создания условий при осуществлении авансовых платежей по муниципальным контрактам (договорам) на поставку товаров, выполнение работ, оказание услуг,</w:t>
      </w:r>
      <w:r>
        <w:rPr>
          <w:rFonts w:ascii="Times New Roman" w:hAnsi="Times New Roman" w:cs="Times New Roman"/>
          <w:sz w:val="28"/>
        </w:rPr>
        <w:t xml:space="preserve"> </w:t>
      </w:r>
      <w:r w:rsidRPr="001B2806">
        <w:rPr>
          <w:rFonts w:ascii="Times New Roman" w:hAnsi="Times New Roman" w:cs="Times New Roman"/>
          <w:sz w:val="27"/>
          <w:szCs w:val="27"/>
        </w:rPr>
        <w:t>руко</w:t>
      </w:r>
      <w:r w:rsidR="00123273">
        <w:rPr>
          <w:rFonts w:ascii="Times New Roman" w:hAnsi="Times New Roman" w:cs="Times New Roman"/>
          <w:sz w:val="27"/>
          <w:szCs w:val="27"/>
        </w:rPr>
        <w:t>водствуясь Уставом Речушинского</w:t>
      </w:r>
      <w:r w:rsidRPr="001B2806">
        <w:rPr>
          <w:rFonts w:ascii="Times New Roman" w:hAnsi="Times New Roman" w:cs="Times New Roman"/>
          <w:sz w:val="27"/>
          <w:szCs w:val="27"/>
        </w:rPr>
        <w:t xml:space="preserve"> сельского поселения  Нижнеилимского района,</w:t>
      </w:r>
      <w:r w:rsidRPr="001B2806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администрация </w:t>
      </w:r>
      <w:r w:rsidR="00123273">
        <w:rPr>
          <w:rFonts w:ascii="Times New Roman" w:hAnsi="Times New Roman" w:cs="Times New Roman"/>
          <w:sz w:val="27"/>
          <w:szCs w:val="27"/>
        </w:rPr>
        <w:t>Речушинского</w:t>
      </w:r>
      <w:r w:rsidRPr="001B2806">
        <w:rPr>
          <w:rFonts w:ascii="Times New Roman" w:hAnsi="Times New Roman" w:cs="Times New Roman"/>
          <w:sz w:val="27"/>
          <w:szCs w:val="27"/>
        </w:rPr>
        <w:t xml:space="preserve"> сельского  поселения  Нижнеилимского района</w:t>
      </w:r>
      <w:r w:rsidRPr="001B2806">
        <w:rPr>
          <w:rFonts w:ascii="Times New Roman" w:hAnsi="Times New Roman" w:cs="Times New Roman"/>
          <w:sz w:val="28"/>
        </w:rPr>
        <w:t xml:space="preserve">    </w:t>
      </w:r>
    </w:p>
    <w:p w:rsidR="001B2806" w:rsidRDefault="001B2806" w:rsidP="001B2806">
      <w:pPr>
        <w:pStyle w:val="a3"/>
        <w:jc w:val="both"/>
        <w:rPr>
          <w:rFonts w:ascii="Times New Roman" w:hAnsi="Times New Roman" w:cs="Times New Roman"/>
          <w:sz w:val="28"/>
        </w:rPr>
      </w:pPr>
      <w:r w:rsidRPr="001B2806">
        <w:rPr>
          <w:rFonts w:ascii="Times New Roman" w:hAnsi="Times New Roman" w:cs="Times New Roman"/>
          <w:sz w:val="28"/>
        </w:rPr>
        <w:t xml:space="preserve">                            </w:t>
      </w:r>
    </w:p>
    <w:p w:rsidR="001B2806" w:rsidRPr="001B2806" w:rsidRDefault="00123273" w:rsidP="001B280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="001B2806" w:rsidRPr="001B2806">
        <w:rPr>
          <w:rFonts w:ascii="Times New Roman" w:hAnsi="Times New Roman" w:cs="Times New Roman"/>
          <w:sz w:val="28"/>
        </w:rPr>
        <w:t>:</w:t>
      </w:r>
    </w:p>
    <w:p w:rsidR="001B2806" w:rsidRPr="00025B51" w:rsidRDefault="001B2806" w:rsidP="001B280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5B51" w:rsidRPr="00025B51" w:rsidRDefault="00025B51" w:rsidP="00025B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B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5B51">
        <w:rPr>
          <w:rFonts w:ascii="Times New Roman" w:hAnsi="Times New Roman" w:cs="Times New Roman"/>
          <w:sz w:val="28"/>
          <w:szCs w:val="28"/>
        </w:rPr>
        <w:t>Установить, что получатель средств бюд</w:t>
      </w:r>
      <w:r w:rsidR="00123273">
        <w:rPr>
          <w:rFonts w:ascii="Times New Roman" w:hAnsi="Times New Roman" w:cs="Times New Roman"/>
          <w:sz w:val="28"/>
          <w:szCs w:val="28"/>
        </w:rPr>
        <w:t>жета администрация Речушинского</w:t>
      </w:r>
      <w:r w:rsidRPr="00025B51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заказчик) при заключении муниципальных контрактов (договоров) на поставку товаров, выполнение работ, оказание услуг вправе предусматривать авансовые платежи в размере и порядке, которые установлены настоящим постановлением, если иное не установлено законодательством Российской Федерации, Иркутской области, правовыми нормативными ак</w:t>
      </w:r>
      <w:r w:rsidR="00123273">
        <w:rPr>
          <w:rFonts w:ascii="Times New Roman" w:hAnsi="Times New Roman" w:cs="Times New Roman"/>
          <w:sz w:val="28"/>
          <w:szCs w:val="28"/>
        </w:rPr>
        <w:t>тами администрации Речушинского</w:t>
      </w:r>
      <w:r w:rsidRPr="00025B51">
        <w:rPr>
          <w:rFonts w:ascii="Times New Roman" w:hAnsi="Times New Roman" w:cs="Times New Roman"/>
          <w:sz w:val="28"/>
          <w:szCs w:val="28"/>
        </w:rPr>
        <w:t xml:space="preserve"> сельского поселения, но не более лимитов бюджетных обязательств на соответствующий финансовый</w:t>
      </w:r>
      <w:proofErr w:type="gramEnd"/>
      <w:r w:rsidRPr="00025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B51">
        <w:rPr>
          <w:rFonts w:ascii="Times New Roman" w:hAnsi="Times New Roman" w:cs="Times New Roman"/>
          <w:sz w:val="28"/>
          <w:szCs w:val="28"/>
        </w:rPr>
        <w:t>год, доведенных до них в установленном порядке на соответствующие цели:</w:t>
      </w:r>
      <w:proofErr w:type="gramEnd"/>
    </w:p>
    <w:p w:rsidR="00025B51" w:rsidRPr="00025B51" w:rsidRDefault="00025B51" w:rsidP="00025B5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4"/>
      <w:bookmarkEnd w:id="0"/>
      <w:bookmarkEnd w:id="1"/>
      <w:r w:rsidRPr="00025B51">
        <w:rPr>
          <w:rFonts w:ascii="Times New Roman" w:hAnsi="Times New Roman" w:cs="Times New Roman"/>
          <w:sz w:val="28"/>
          <w:szCs w:val="28"/>
        </w:rPr>
        <w:t xml:space="preserve">1) </w:t>
      </w:r>
      <w:bookmarkStart w:id="2" w:name="Par7"/>
      <w:bookmarkEnd w:id="2"/>
      <w:r w:rsidRPr="00025B51">
        <w:rPr>
          <w:rFonts w:ascii="Times New Roman" w:hAnsi="Times New Roman" w:cs="Times New Roman"/>
          <w:sz w:val="28"/>
          <w:szCs w:val="28"/>
        </w:rPr>
        <w:t>в размере до 100 процентов суммы муниципального контракта (договора):</w:t>
      </w:r>
    </w:p>
    <w:p w:rsidR="00025B51" w:rsidRPr="00025B51" w:rsidRDefault="00025B51" w:rsidP="0002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B51">
        <w:rPr>
          <w:rFonts w:ascii="Times New Roman" w:hAnsi="Times New Roman" w:cs="Times New Roman"/>
          <w:sz w:val="28"/>
          <w:szCs w:val="28"/>
        </w:rPr>
        <w:t xml:space="preserve"> - на оказание услуг связи;</w:t>
      </w:r>
    </w:p>
    <w:p w:rsidR="00025B51" w:rsidRPr="00025B51" w:rsidRDefault="00025B51" w:rsidP="0002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B51">
        <w:rPr>
          <w:rFonts w:ascii="Times New Roman" w:hAnsi="Times New Roman" w:cs="Times New Roman"/>
          <w:sz w:val="28"/>
          <w:szCs w:val="28"/>
        </w:rPr>
        <w:t>- на подписку на печатные издания и об их приобретение;</w:t>
      </w:r>
    </w:p>
    <w:p w:rsidR="00025B51" w:rsidRPr="00025B51" w:rsidRDefault="00025B51" w:rsidP="0002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B51">
        <w:rPr>
          <w:rFonts w:ascii="Times New Roman" w:hAnsi="Times New Roman" w:cs="Times New Roman"/>
          <w:sz w:val="28"/>
          <w:szCs w:val="28"/>
        </w:rPr>
        <w:t>- на обучение на курсах повышения квалификации;</w:t>
      </w:r>
    </w:p>
    <w:p w:rsidR="00025B51" w:rsidRDefault="00025B51" w:rsidP="0002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B51">
        <w:rPr>
          <w:rFonts w:ascii="Times New Roman" w:hAnsi="Times New Roman" w:cs="Times New Roman"/>
          <w:sz w:val="28"/>
          <w:szCs w:val="28"/>
        </w:rPr>
        <w:t>- на прохождение профессиональной переподготовки;</w:t>
      </w:r>
    </w:p>
    <w:p w:rsidR="002F6405" w:rsidRDefault="00025B51" w:rsidP="002F6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B51">
        <w:rPr>
          <w:rFonts w:ascii="Times New Roman" w:hAnsi="Times New Roman" w:cs="Times New Roman"/>
          <w:sz w:val="28"/>
          <w:szCs w:val="28"/>
        </w:rPr>
        <w:t>- на проведение государственной экспертизы проектной документации и результатов инженерных изысканий;</w:t>
      </w:r>
    </w:p>
    <w:p w:rsidR="002F6405" w:rsidRDefault="002F6405" w:rsidP="002F6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B51">
        <w:rPr>
          <w:rFonts w:ascii="Times New Roman" w:hAnsi="Times New Roman" w:cs="Times New Roman"/>
          <w:sz w:val="28"/>
          <w:szCs w:val="28"/>
        </w:rPr>
        <w:t>- на проведение проверки достоверности определения сметной стоимости</w:t>
      </w:r>
    </w:p>
    <w:p w:rsidR="002F6405" w:rsidRDefault="002F6405" w:rsidP="002F6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405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 объектов капитального</w:t>
      </w:r>
    </w:p>
    <w:p w:rsidR="002F6405" w:rsidRDefault="005F5C04" w:rsidP="002F6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B51" w:rsidRPr="00025B51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025B51" w:rsidRPr="002F6405" w:rsidRDefault="00025B51" w:rsidP="002F6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405">
        <w:rPr>
          <w:rFonts w:ascii="Times New Roman" w:hAnsi="Times New Roman" w:cs="Times New Roman"/>
          <w:sz w:val="28"/>
          <w:szCs w:val="28"/>
        </w:rPr>
        <w:t>- на проведение мероприятий по тушению пожаров;</w:t>
      </w:r>
    </w:p>
    <w:p w:rsidR="00025B51" w:rsidRPr="002F6405" w:rsidRDefault="00025B51" w:rsidP="002F6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6405">
        <w:rPr>
          <w:rFonts w:ascii="Times New Roman" w:hAnsi="Times New Roman" w:cs="Times New Roman"/>
          <w:sz w:val="28"/>
          <w:szCs w:val="28"/>
        </w:rPr>
        <w:lastRenderedPageBreak/>
        <w:t>-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025B51" w:rsidRPr="002F6405" w:rsidRDefault="00025B51" w:rsidP="005F5C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405">
        <w:rPr>
          <w:rFonts w:ascii="Times New Roman" w:hAnsi="Times New Roman" w:cs="Times New Roman"/>
          <w:sz w:val="28"/>
          <w:szCs w:val="28"/>
        </w:rPr>
        <w:t>- на приобретение горюче-смазочных материалов (ГСМ);</w:t>
      </w:r>
    </w:p>
    <w:p w:rsidR="00025B51" w:rsidRPr="002F6405" w:rsidRDefault="00025B51" w:rsidP="005F5C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405">
        <w:rPr>
          <w:rFonts w:ascii="Times New Roman" w:hAnsi="Times New Roman" w:cs="Times New Roman"/>
          <w:sz w:val="28"/>
          <w:szCs w:val="28"/>
        </w:rPr>
        <w:t>- на приобретение электрической энергии у гарантирующего поставщика электрической энергии;</w:t>
      </w:r>
    </w:p>
    <w:p w:rsidR="00025B51" w:rsidRPr="002F6405" w:rsidRDefault="00025B51" w:rsidP="005F5C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405">
        <w:rPr>
          <w:rFonts w:ascii="Times New Roman" w:hAnsi="Times New Roman" w:cs="Times New Roman"/>
          <w:sz w:val="28"/>
          <w:szCs w:val="28"/>
        </w:rPr>
        <w:t>- на поставку товаров, выполнение работ, оказание услуг на сумму, не превышающую трехсот тысяч рублей.</w:t>
      </w:r>
    </w:p>
    <w:p w:rsidR="00025B51" w:rsidRPr="002F6405" w:rsidRDefault="00025B51" w:rsidP="002F64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405">
        <w:rPr>
          <w:rFonts w:ascii="Times New Roman" w:hAnsi="Times New Roman" w:cs="Times New Roman"/>
          <w:sz w:val="28"/>
          <w:szCs w:val="28"/>
        </w:rPr>
        <w:t>2) в размере до 30 процентов суммы муниципального контракта (договора):</w:t>
      </w:r>
    </w:p>
    <w:p w:rsidR="00025B51" w:rsidRPr="002F6405" w:rsidRDefault="00025B51" w:rsidP="005F5C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405">
        <w:rPr>
          <w:rFonts w:ascii="Times New Roman" w:hAnsi="Times New Roman" w:cs="Times New Roman"/>
          <w:sz w:val="28"/>
          <w:szCs w:val="28"/>
        </w:rPr>
        <w:t>- на выполнение работ по строительству, реконструкции, капитальному, текущему ремонту объектов капитального строительства муниципальной собственности;</w:t>
      </w:r>
    </w:p>
    <w:p w:rsidR="00025B51" w:rsidRPr="002F6405" w:rsidRDefault="00025B51" w:rsidP="005F5C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405">
        <w:rPr>
          <w:rFonts w:ascii="Times New Roman" w:hAnsi="Times New Roman" w:cs="Times New Roman"/>
          <w:sz w:val="28"/>
          <w:szCs w:val="28"/>
        </w:rPr>
        <w:t>- на поставку товаров, выполнение работ, оказание услуг, не предусмотренных пунктом 1 настоящего постановления.</w:t>
      </w:r>
    </w:p>
    <w:p w:rsidR="00025B51" w:rsidRPr="002F6405" w:rsidRDefault="00025B51" w:rsidP="002F64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405">
        <w:rPr>
          <w:rFonts w:ascii="Times New Roman" w:hAnsi="Times New Roman" w:cs="Times New Roman"/>
          <w:sz w:val="28"/>
          <w:szCs w:val="28"/>
        </w:rPr>
        <w:t xml:space="preserve">Заказчики при заключении муниципальных контрактов (договоров), указанных в </w:t>
      </w:r>
      <w:hyperlink r:id="rId5" w:history="1">
        <w:r w:rsidRPr="002F6405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2F6405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предусматривающих отдельные этапы их исполнения и оплаты, не включают в них условия о выплате авансового платежа на последнем этапе исполнения муниципального контракта (договора), если иное не установлено настоящим постановлением или иным нормативным правовым актом.</w:t>
      </w:r>
    </w:p>
    <w:p w:rsidR="00025B51" w:rsidRPr="002F6405" w:rsidRDefault="00025B51" w:rsidP="002F640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405">
        <w:rPr>
          <w:rFonts w:ascii="Times New Roman" w:hAnsi="Times New Roman" w:cs="Times New Roman"/>
          <w:sz w:val="28"/>
          <w:szCs w:val="28"/>
        </w:rPr>
        <w:t>Заказчики при заключении муниципальных контрактов (договоров) на поставку товаров, выполнение работ, оказание услуг в случаях, предусмотренных пунктами 4, 5 части 1 статьи 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 - Федеральный закон № 44-ФЗ), вправе предусматривать авансовые платежи в размере до 100 процентов цены контракта (договора).</w:t>
      </w:r>
      <w:proofErr w:type="gramEnd"/>
    </w:p>
    <w:p w:rsidR="00025B51" w:rsidRPr="002F6405" w:rsidRDefault="00025B51" w:rsidP="00025B5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405">
        <w:rPr>
          <w:rFonts w:ascii="Times New Roman" w:hAnsi="Times New Roman" w:cs="Times New Roman"/>
          <w:sz w:val="28"/>
          <w:szCs w:val="28"/>
        </w:rPr>
        <w:t>Заказчики при заключении муниципальных контрактов (договоров) на поставку товаров, выполнение работ, оказание услуг в случае, предусмотренном пунктом 11 части 1 статьи 93 Федерального закона № 44-ФЗ, вправе предусматривать авансовые платежи в размере до 30 процентов цены контракта (договора).</w:t>
      </w:r>
    </w:p>
    <w:p w:rsidR="002F6405" w:rsidRPr="002F6405" w:rsidRDefault="002F6405" w:rsidP="00025B5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40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</w:t>
      </w:r>
      <w:r w:rsidR="00123273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периодическом печатном издании </w:t>
      </w:r>
      <w:r w:rsidRPr="002F6405">
        <w:rPr>
          <w:rFonts w:ascii="Times New Roman" w:hAnsi="Times New Roman" w:cs="Times New Roman"/>
          <w:color w:val="000000"/>
          <w:sz w:val="28"/>
          <w:szCs w:val="28"/>
        </w:rPr>
        <w:t xml:space="preserve">Вестник </w:t>
      </w:r>
      <w:r w:rsidR="00123273">
        <w:rPr>
          <w:rFonts w:ascii="Times New Roman" w:hAnsi="Times New Roman" w:cs="Times New Roman"/>
          <w:sz w:val="28"/>
          <w:szCs w:val="28"/>
        </w:rPr>
        <w:t>администрации и Думы Речушинского</w:t>
      </w:r>
      <w:r w:rsidRPr="002F6405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123273">
        <w:rPr>
          <w:rFonts w:ascii="Times New Roman" w:hAnsi="Times New Roman" w:cs="Times New Roman"/>
          <w:sz w:val="28"/>
          <w:szCs w:val="28"/>
        </w:rPr>
        <w:t>я</w:t>
      </w:r>
      <w:r w:rsidRPr="002F6405">
        <w:rPr>
          <w:rFonts w:ascii="Times New Roman" w:hAnsi="Times New Roman" w:cs="Times New Roman"/>
          <w:color w:val="000000"/>
          <w:sz w:val="28"/>
          <w:szCs w:val="28"/>
        </w:rPr>
        <w:t xml:space="preserve"> и на</w:t>
      </w:r>
      <w:r w:rsidRPr="002F6405">
        <w:rPr>
          <w:color w:val="000000"/>
          <w:sz w:val="28"/>
          <w:szCs w:val="28"/>
        </w:rPr>
        <w:t xml:space="preserve"> </w:t>
      </w:r>
      <w:r w:rsidRPr="002F640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hyperlink r:id="rId6" w:history="1"/>
      <w:r w:rsidRPr="002F640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123273">
        <w:rPr>
          <w:rFonts w:ascii="Times New Roman" w:hAnsi="Times New Roman" w:cs="Times New Roman"/>
          <w:sz w:val="28"/>
          <w:szCs w:val="28"/>
        </w:rPr>
        <w:t>Речушинского</w:t>
      </w:r>
      <w:r w:rsidRPr="002F6405">
        <w:rPr>
          <w:rFonts w:ascii="Times New Roman" w:hAnsi="Times New Roman" w:cs="Times New Roman"/>
          <w:sz w:val="28"/>
          <w:szCs w:val="28"/>
        </w:rPr>
        <w:t xml:space="preserve"> сельского поселения  Нижнеилимского района</w:t>
      </w:r>
    </w:p>
    <w:p w:rsidR="001B2806" w:rsidRPr="005F5C04" w:rsidRDefault="00123273" w:rsidP="001B28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025B51" w:rsidRPr="002F64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F6405" w:rsidRPr="002F6405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1B2806" w:rsidRPr="005F5C04" w:rsidRDefault="001B2806" w:rsidP="001B280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B2806" w:rsidRPr="00BA2CC4" w:rsidRDefault="00123273" w:rsidP="001B28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Речушинского</w:t>
      </w:r>
    </w:p>
    <w:p w:rsidR="005F5C04" w:rsidRDefault="001B2806" w:rsidP="001B2806">
      <w:pPr>
        <w:pStyle w:val="a3"/>
        <w:rPr>
          <w:rFonts w:ascii="Times New Roman" w:hAnsi="Times New Roman" w:cs="Times New Roman"/>
          <w:sz w:val="28"/>
        </w:rPr>
      </w:pPr>
      <w:r w:rsidRPr="00BA2CC4">
        <w:rPr>
          <w:rFonts w:ascii="Times New Roman" w:hAnsi="Times New Roman" w:cs="Times New Roman"/>
          <w:sz w:val="28"/>
        </w:rPr>
        <w:t xml:space="preserve">сельского поселения                                  </w:t>
      </w:r>
      <w:r w:rsidR="00123273">
        <w:rPr>
          <w:rFonts w:ascii="Times New Roman" w:hAnsi="Times New Roman" w:cs="Times New Roman"/>
          <w:sz w:val="28"/>
        </w:rPr>
        <w:t xml:space="preserve">                  </w:t>
      </w:r>
      <w:r w:rsidR="00123273">
        <w:rPr>
          <w:rFonts w:ascii="Times New Roman" w:hAnsi="Times New Roman" w:cs="Times New Roman"/>
          <w:sz w:val="28"/>
        </w:rPr>
        <w:tab/>
      </w:r>
      <w:r w:rsidR="0020148B">
        <w:rPr>
          <w:rFonts w:ascii="Times New Roman" w:hAnsi="Times New Roman" w:cs="Times New Roman"/>
          <w:sz w:val="28"/>
        </w:rPr>
        <w:t xml:space="preserve">            </w:t>
      </w:r>
      <w:r w:rsidR="00123273">
        <w:rPr>
          <w:rFonts w:ascii="Times New Roman" w:hAnsi="Times New Roman" w:cs="Times New Roman"/>
          <w:sz w:val="28"/>
        </w:rPr>
        <w:t>О.А. Короткова</w:t>
      </w:r>
    </w:p>
    <w:p w:rsidR="005F5C04" w:rsidRDefault="005F5C04" w:rsidP="001B2806">
      <w:pPr>
        <w:pStyle w:val="a3"/>
        <w:rPr>
          <w:rFonts w:ascii="Times New Roman" w:hAnsi="Times New Roman" w:cs="Times New Roman"/>
          <w:sz w:val="28"/>
        </w:rPr>
      </w:pPr>
    </w:p>
    <w:p w:rsidR="001B2806" w:rsidRPr="005F5C04" w:rsidRDefault="001B2806" w:rsidP="001B2806">
      <w:pPr>
        <w:pStyle w:val="a3"/>
        <w:rPr>
          <w:rFonts w:ascii="Times New Roman" w:hAnsi="Times New Roman" w:cs="Times New Roman"/>
          <w:sz w:val="28"/>
        </w:rPr>
      </w:pPr>
      <w:r w:rsidRPr="00BA2CC4">
        <w:rPr>
          <w:rFonts w:ascii="Times New Roman" w:hAnsi="Times New Roman" w:cs="Times New Roman"/>
        </w:rPr>
        <w:t>Рассылка:  в дело, РФУ, прокуратура.</w:t>
      </w:r>
    </w:p>
    <w:p w:rsidR="001B2806" w:rsidRPr="00BA2CC4" w:rsidRDefault="00123273" w:rsidP="001B28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Тарадеевская Л.Я.</w:t>
      </w:r>
      <w:r w:rsidR="001B2806" w:rsidRPr="00BA2CC4">
        <w:rPr>
          <w:rFonts w:ascii="Times New Roman" w:hAnsi="Times New Roman" w:cs="Times New Roman"/>
        </w:rPr>
        <w:t>.</w:t>
      </w:r>
      <w:r w:rsidR="005F5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Тел. 69-444</w:t>
      </w:r>
    </w:p>
    <w:p w:rsidR="001B2806" w:rsidRDefault="001B2806" w:rsidP="001B2806">
      <w:pPr>
        <w:pStyle w:val="a3"/>
      </w:pPr>
    </w:p>
    <w:p w:rsidR="0094218A" w:rsidRDefault="0094218A"/>
    <w:sectPr w:rsidR="0094218A" w:rsidSect="005F5C0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7321B"/>
    <w:multiLevelType w:val="hybridMultilevel"/>
    <w:tmpl w:val="3A6A7F64"/>
    <w:lvl w:ilvl="0" w:tplc="2CCCEB4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806"/>
    <w:rsid w:val="00025B51"/>
    <w:rsid w:val="00035037"/>
    <w:rsid w:val="00123273"/>
    <w:rsid w:val="001B2806"/>
    <w:rsid w:val="0020148B"/>
    <w:rsid w:val="002F6405"/>
    <w:rsid w:val="005F5C04"/>
    <w:rsid w:val="00690128"/>
    <w:rsid w:val="007859EC"/>
    <w:rsid w:val="0094218A"/>
    <w:rsid w:val="00AE29CD"/>
    <w:rsid w:val="00F636DA"/>
    <w:rsid w:val="00FB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8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5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ebadm.ru" TargetMode="External"/><Relationship Id="rId5" Type="http://schemas.openxmlformats.org/officeDocument/2006/relationships/hyperlink" Target="consultantplus://offline/ref=6F564DF778CA197B3BE646C4FB78E0DBC10D859D13D7236DF400C2B0F70BD5416876534F23950830A0922FD60E24BB5AE1E95773509E556C6Ah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2020-03-04T01:22:00Z</cp:lastPrinted>
  <dcterms:created xsi:type="dcterms:W3CDTF">2020-02-12T03:17:00Z</dcterms:created>
  <dcterms:modified xsi:type="dcterms:W3CDTF">2020-03-10T04:43:00Z</dcterms:modified>
</cp:coreProperties>
</file>